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2E" w:rsidRPr="00652558" w:rsidRDefault="00652558" w:rsidP="00652558">
      <w:pPr>
        <w:spacing w:after="0"/>
        <w:rPr>
          <w:rFonts w:cs="Arial"/>
        </w:rPr>
      </w:pPr>
      <w:r w:rsidRPr="00652558">
        <w:rPr>
          <w:rFonts w:cs="Arial"/>
          <w:b/>
        </w:rPr>
        <w:t xml:space="preserve">Title and Focus </w:t>
      </w:r>
      <w:r w:rsidR="0051682E" w:rsidRPr="00652558">
        <w:rPr>
          <w:rFonts w:cs="Arial"/>
          <w:b/>
        </w:rPr>
        <w:t>of Activity</w:t>
      </w:r>
      <w:r w:rsidR="0051682E" w:rsidRPr="00652558">
        <w:rPr>
          <w:rFonts w:cs="Arial"/>
        </w:rPr>
        <w:t>:</w:t>
      </w:r>
      <w:r w:rsidR="000B0734" w:rsidRPr="00652558">
        <w:rPr>
          <w:rFonts w:cs="Arial"/>
        </w:rPr>
        <w:t xml:space="preserve"> </w:t>
      </w:r>
      <w:r w:rsidR="003F285C" w:rsidRPr="00652558">
        <w:rPr>
          <w:rFonts w:cs="Arial"/>
          <w:u w:val="single"/>
        </w:rPr>
        <w:t>Patient Education Lab and Assignment</w:t>
      </w:r>
    </w:p>
    <w:p w:rsidR="0051682E" w:rsidRPr="00652558" w:rsidRDefault="00652558" w:rsidP="00652558">
      <w:pPr>
        <w:spacing w:after="0"/>
        <w:rPr>
          <w:rFonts w:cs="Arial"/>
          <w:i/>
        </w:rPr>
      </w:pPr>
      <w:r w:rsidRPr="00652558">
        <w:rPr>
          <w:rFonts w:cs="Arial"/>
          <w:i/>
        </w:rPr>
        <w:t>Intervention</w:t>
      </w:r>
    </w:p>
    <w:p w:rsidR="00652558" w:rsidRDefault="00652558" w:rsidP="00652558">
      <w:pPr>
        <w:spacing w:after="0"/>
        <w:rPr>
          <w:rFonts w:cs="Arial"/>
        </w:rPr>
      </w:pPr>
    </w:p>
    <w:p w:rsidR="008658AF" w:rsidRPr="00652558" w:rsidRDefault="0051682E" w:rsidP="00652558">
      <w:pPr>
        <w:spacing w:after="0"/>
        <w:rPr>
          <w:rFonts w:cs="Arial"/>
        </w:rPr>
      </w:pPr>
      <w:r w:rsidRPr="00652558">
        <w:rPr>
          <w:rFonts w:cs="Arial"/>
          <w:b/>
        </w:rPr>
        <w:t>Contributor(s):</w:t>
      </w:r>
      <w:r w:rsidR="000B0734" w:rsidRPr="00652558">
        <w:rPr>
          <w:rFonts w:cs="Arial"/>
        </w:rPr>
        <w:t xml:space="preserve"> </w:t>
      </w:r>
      <w:r w:rsidR="008658AF" w:rsidRPr="00652558">
        <w:rPr>
          <w:rFonts w:cs="Arial"/>
        </w:rPr>
        <w:t>Christine M. Tyrell, PT, PhD, NCS</w:t>
      </w:r>
      <w:r w:rsidR="00652558">
        <w:rPr>
          <w:rFonts w:cs="Arial"/>
        </w:rPr>
        <w:t xml:space="preserve"> </w:t>
      </w:r>
      <w:hyperlink r:id="rId8" w:history="1">
        <w:r w:rsidR="00652558" w:rsidRPr="00820A47">
          <w:rPr>
            <w:rStyle w:val="Hyperlink"/>
            <w:rFonts w:cs="Arial"/>
          </w:rPr>
          <w:t>christine.tyrell@jefferson.edu</w:t>
        </w:r>
      </w:hyperlink>
      <w:r w:rsidR="00652558">
        <w:rPr>
          <w:rFonts w:cs="Arial"/>
        </w:rPr>
        <w:t xml:space="preserve"> </w:t>
      </w:r>
    </w:p>
    <w:p w:rsidR="0051682E" w:rsidRPr="00652558" w:rsidRDefault="008658AF" w:rsidP="00652558">
      <w:pPr>
        <w:spacing w:after="0"/>
        <w:rPr>
          <w:rFonts w:cs="Arial"/>
        </w:rPr>
      </w:pPr>
      <w:r w:rsidRPr="00652558">
        <w:rPr>
          <w:rFonts w:cs="Arial"/>
        </w:rPr>
        <w:t>Thomas Jefferson University</w:t>
      </w:r>
      <w:r w:rsidR="00652558">
        <w:rPr>
          <w:rFonts w:cs="Arial"/>
        </w:rPr>
        <w:t xml:space="preserve">, </w:t>
      </w:r>
      <w:r w:rsidRPr="00652558">
        <w:rPr>
          <w:rFonts w:cs="Arial"/>
        </w:rPr>
        <w:t>College of Health Professions</w:t>
      </w:r>
      <w:r w:rsidR="00652558">
        <w:rPr>
          <w:rFonts w:cs="Arial"/>
        </w:rPr>
        <w:t xml:space="preserve">, </w:t>
      </w:r>
      <w:r w:rsidRPr="00652558">
        <w:rPr>
          <w:rFonts w:cs="Arial"/>
        </w:rPr>
        <w:t>Department of Physical Therapy</w:t>
      </w:r>
    </w:p>
    <w:p w:rsidR="0051682E" w:rsidRPr="00652558" w:rsidRDefault="0051682E" w:rsidP="00652558">
      <w:pPr>
        <w:pStyle w:val="ListParagraph"/>
        <w:spacing w:after="0"/>
        <w:ind w:left="360"/>
        <w:rPr>
          <w:rFonts w:cs="Arial"/>
        </w:rPr>
      </w:pPr>
    </w:p>
    <w:p w:rsidR="0051682E" w:rsidRPr="00652558" w:rsidRDefault="0051682E" w:rsidP="001B0D54">
      <w:pPr>
        <w:spacing w:after="0"/>
        <w:rPr>
          <w:rFonts w:cs="Arial"/>
        </w:rPr>
      </w:pPr>
      <w:r w:rsidRPr="001B0D54">
        <w:rPr>
          <w:rFonts w:cs="Arial"/>
          <w:b/>
        </w:rPr>
        <w:t xml:space="preserve">Course </w:t>
      </w:r>
      <w:r w:rsidR="00652558" w:rsidRPr="001B0D54">
        <w:rPr>
          <w:rFonts w:cs="Arial"/>
          <w:b/>
        </w:rPr>
        <w:t>Information</w:t>
      </w:r>
      <w:r w:rsidRPr="00652558">
        <w:rPr>
          <w:rFonts w:cs="Arial"/>
        </w:rPr>
        <w:t>:</w:t>
      </w:r>
      <w:r w:rsidR="000B0734" w:rsidRPr="00652558">
        <w:rPr>
          <w:rFonts w:cs="Arial"/>
        </w:rPr>
        <w:t xml:space="preserve"> </w:t>
      </w:r>
      <w:r w:rsidR="008658AF" w:rsidRPr="00652558">
        <w:rPr>
          <w:rFonts w:cs="Arial"/>
        </w:rPr>
        <w:t>Neuromuscular Physical Therapy II</w:t>
      </w:r>
      <w:r w:rsidR="001B0D54">
        <w:rPr>
          <w:rFonts w:cs="Arial"/>
        </w:rPr>
        <w:t xml:space="preserve">; </w:t>
      </w:r>
      <w:r w:rsidR="008658AF" w:rsidRPr="001B0D54">
        <w:rPr>
          <w:rFonts w:cs="Arial"/>
        </w:rPr>
        <w:t>4 credits</w:t>
      </w:r>
      <w:r w:rsidR="001B0D54">
        <w:rPr>
          <w:rFonts w:cs="Arial"/>
        </w:rPr>
        <w:t xml:space="preserve">; </w:t>
      </w:r>
      <w:r w:rsidR="008658AF" w:rsidRPr="00652558">
        <w:rPr>
          <w:rFonts w:cs="Arial"/>
        </w:rPr>
        <w:t>Spring of second year</w:t>
      </w:r>
      <w:r w:rsidR="001B0D54">
        <w:rPr>
          <w:rFonts w:cs="Arial"/>
        </w:rPr>
        <w:t xml:space="preserve">. </w:t>
      </w:r>
      <w:r w:rsidR="00BC7E4A" w:rsidRPr="00652558">
        <w:rPr>
          <w:rFonts w:cs="Arial"/>
        </w:rPr>
        <w:t>After neuroscience, therapeutic exercise, pathophysiology, critical inquiry I, neuromuscular physical therapy I, and one full time clinical rotation</w:t>
      </w:r>
      <w:r w:rsidR="001B0D54">
        <w:rPr>
          <w:rFonts w:cs="Arial"/>
        </w:rPr>
        <w:t xml:space="preserve">. </w:t>
      </w:r>
      <w:r w:rsidR="00BC7E4A" w:rsidRPr="00652558">
        <w:rPr>
          <w:rFonts w:cs="Arial"/>
        </w:rPr>
        <w:t>Concurrently with critical inquiry II and prosthetics and orthotics</w:t>
      </w:r>
    </w:p>
    <w:p w:rsidR="008760AC" w:rsidRDefault="008760AC" w:rsidP="001B0D54">
      <w:pPr>
        <w:spacing w:after="0"/>
        <w:rPr>
          <w:rFonts w:cs="Arial"/>
        </w:rPr>
      </w:pPr>
    </w:p>
    <w:p w:rsidR="001B0D54" w:rsidRPr="001B0D54" w:rsidRDefault="001B0D54" w:rsidP="001B0D54">
      <w:pPr>
        <w:spacing w:after="0"/>
        <w:rPr>
          <w:rFonts w:cs="Arial"/>
          <w:b/>
        </w:rPr>
      </w:pPr>
      <w:r>
        <w:rPr>
          <w:rFonts w:cs="Arial"/>
          <w:b/>
        </w:rPr>
        <w:t>Learning Activity Description:</w:t>
      </w:r>
    </w:p>
    <w:p w:rsidR="001B0D54" w:rsidRDefault="001B0D54" w:rsidP="001B0D54">
      <w:pPr>
        <w:spacing w:after="0"/>
        <w:rPr>
          <w:rFonts w:cs="Arial"/>
        </w:rPr>
      </w:pPr>
      <w:r w:rsidRPr="001B0D54">
        <w:rPr>
          <w:rFonts w:cs="Arial"/>
          <w:u w:val="single"/>
        </w:rPr>
        <w:t>Context:</w:t>
      </w:r>
      <w:r>
        <w:rPr>
          <w:rFonts w:cs="Arial"/>
        </w:rPr>
        <w:t xml:space="preserve"> </w:t>
      </w:r>
      <w:r w:rsidRPr="001B0D54">
        <w:rPr>
          <w:rFonts w:cs="Arial"/>
        </w:rPr>
        <w:t xml:space="preserve">Thus far, in-coming first year students have been used as the learners (before they begin their first semester course work).  This has served as a networking activity for them, as well as a brief introduction to some faculty, upper classmen, and parts of the campus.  If this is not possible, paid actors or classroom volunteers could also be used.  </w:t>
      </w:r>
    </w:p>
    <w:p w:rsidR="00F4284B" w:rsidRPr="001B0D54" w:rsidRDefault="001B0D54" w:rsidP="001B0D54">
      <w:pPr>
        <w:spacing w:after="0"/>
        <w:rPr>
          <w:rFonts w:cs="Arial"/>
        </w:rPr>
      </w:pPr>
      <w:r w:rsidRPr="001B0D54">
        <w:rPr>
          <w:rFonts w:cs="Arial"/>
          <w:u w:val="single"/>
        </w:rPr>
        <w:t>Purpose:</w:t>
      </w:r>
      <w:r>
        <w:rPr>
          <w:rFonts w:cs="Arial"/>
        </w:rPr>
        <w:t xml:space="preserve"> T</w:t>
      </w:r>
      <w:r w:rsidR="00697167" w:rsidRPr="001B0D54">
        <w:rPr>
          <w:rFonts w:cs="Arial"/>
        </w:rPr>
        <w:t xml:space="preserve">o give the students the experience of teaching PT skills to a group of individuals with little or no experience with these skills.  This allows them to receive real-time feedback on their communication and written instructions, while practicing within a patient care scenario.  </w:t>
      </w:r>
      <w:r>
        <w:rPr>
          <w:rFonts w:cs="Arial"/>
        </w:rPr>
        <w:t>This activity also allows students</w:t>
      </w:r>
      <w:r w:rsidR="00697167" w:rsidRPr="001B0D54">
        <w:rPr>
          <w:rFonts w:cs="Arial"/>
        </w:rPr>
        <w:t xml:space="preserve"> to practice using audience-appropriate written and verbal communication, to practice various patient/family teaching techniques, and to practice documentation including subjective, objective, assessment, and plan associated with a patient/family teaching session.  </w:t>
      </w:r>
    </w:p>
    <w:p w:rsidR="00F4284B" w:rsidRPr="00652558" w:rsidRDefault="00F4284B" w:rsidP="00652558">
      <w:pPr>
        <w:pStyle w:val="ListParagraph"/>
        <w:spacing w:after="0"/>
        <w:ind w:left="360"/>
        <w:rPr>
          <w:rFonts w:cs="Arial"/>
        </w:rPr>
      </w:pPr>
    </w:p>
    <w:p w:rsidR="0097234E" w:rsidRPr="001B0D54" w:rsidRDefault="001B0D54" w:rsidP="00652558">
      <w:pPr>
        <w:spacing w:after="0"/>
        <w:rPr>
          <w:rFonts w:cs="Arial"/>
          <w:u w:val="single"/>
        </w:rPr>
      </w:pPr>
      <w:r>
        <w:rPr>
          <w:rFonts w:cs="Arial"/>
          <w:u w:val="single"/>
        </w:rPr>
        <w:t>Student Instructions</w:t>
      </w:r>
    </w:p>
    <w:p w:rsidR="005F2EA4" w:rsidRPr="00652558" w:rsidRDefault="005F2EA4" w:rsidP="00652558">
      <w:pPr>
        <w:pStyle w:val="Heading1"/>
        <w:spacing w:before="0" w:after="0"/>
        <w:jc w:val="center"/>
        <w:rPr>
          <w:rFonts w:asciiTheme="minorHAnsi" w:hAnsiTheme="minorHAnsi" w:cs="Arial"/>
          <w:sz w:val="22"/>
          <w:szCs w:val="22"/>
        </w:rPr>
      </w:pPr>
      <w:r w:rsidRPr="00652558">
        <w:rPr>
          <w:rFonts w:asciiTheme="minorHAnsi" w:hAnsiTheme="minorHAnsi" w:cs="Arial"/>
          <w:sz w:val="22"/>
          <w:szCs w:val="22"/>
        </w:rPr>
        <w:t>Patient Education Lab and Assignment</w:t>
      </w:r>
    </w:p>
    <w:p w:rsidR="005F2EA4" w:rsidRPr="00652558" w:rsidRDefault="005F2EA4" w:rsidP="00652558">
      <w:pPr>
        <w:spacing w:after="0"/>
        <w:contextualSpacing/>
        <w:rPr>
          <w:rFonts w:cs="Arial"/>
        </w:rPr>
      </w:pPr>
      <w:r w:rsidRPr="00652558">
        <w:rPr>
          <w:rFonts w:cs="Arial"/>
        </w:rPr>
        <w:t xml:space="preserve">This lab will consist </w:t>
      </w:r>
      <w:r w:rsidR="00EF61A9" w:rsidRPr="00652558">
        <w:rPr>
          <w:rFonts w:cs="Arial"/>
        </w:rPr>
        <w:t>of</w:t>
      </w:r>
      <w:r w:rsidRPr="00652558">
        <w:rPr>
          <w:rFonts w:cs="Arial"/>
        </w:rPr>
        <w:t xml:space="preserve"> two, one-hour patient educational experiences.   </w:t>
      </w:r>
    </w:p>
    <w:p w:rsidR="005F2EA4" w:rsidRPr="00652558" w:rsidRDefault="005F2EA4" w:rsidP="00652558">
      <w:pPr>
        <w:spacing w:after="0"/>
        <w:contextualSpacing/>
        <w:rPr>
          <w:rFonts w:cs="Arial"/>
        </w:rPr>
      </w:pPr>
      <w:r w:rsidRPr="00652558">
        <w:rPr>
          <w:rFonts w:cs="Arial"/>
        </w:rPr>
        <w:t xml:space="preserve">During one hour you will be working with your small group to complete a patient/family teaching session, and during the other hour you will be observing your classmates complete their teaching sessions, and giving feedback.   </w:t>
      </w:r>
    </w:p>
    <w:p w:rsidR="005F2EA4" w:rsidRPr="00652558" w:rsidRDefault="005F2EA4" w:rsidP="00652558">
      <w:pPr>
        <w:spacing w:after="0"/>
        <w:contextualSpacing/>
        <w:rPr>
          <w:rFonts w:cs="Arial"/>
        </w:rPr>
      </w:pPr>
    </w:p>
    <w:p w:rsidR="005F2EA4" w:rsidRPr="00652558" w:rsidRDefault="005F2EA4" w:rsidP="00652558">
      <w:pPr>
        <w:spacing w:after="0"/>
        <w:contextualSpacing/>
        <w:rPr>
          <w:rFonts w:cs="Arial"/>
        </w:rPr>
      </w:pPr>
      <w:r w:rsidRPr="00652558">
        <w:rPr>
          <w:rFonts w:cs="Arial"/>
        </w:rPr>
        <w:t xml:space="preserve">Expectations for you and your fellow group members during the </w:t>
      </w:r>
      <w:r w:rsidRPr="00652558">
        <w:rPr>
          <w:rFonts w:cs="Arial"/>
          <w:u w:val="single"/>
        </w:rPr>
        <w:t>active patient/family teaching session</w:t>
      </w:r>
      <w:r w:rsidRPr="00652558">
        <w:rPr>
          <w:rFonts w:cs="Arial"/>
        </w:rPr>
        <w:t>:</w:t>
      </w:r>
    </w:p>
    <w:p w:rsidR="005F2EA4" w:rsidRPr="00652558" w:rsidRDefault="005F2EA4" w:rsidP="009007E8">
      <w:pPr>
        <w:spacing w:after="0"/>
        <w:contextualSpacing/>
        <w:rPr>
          <w:rFonts w:cs="Arial"/>
        </w:rPr>
      </w:pPr>
      <w:r w:rsidRPr="00652558">
        <w:rPr>
          <w:rFonts w:cs="Arial"/>
          <w:u w:val="single"/>
        </w:rPr>
        <w:t>Before class</w:t>
      </w:r>
      <w:r w:rsidRPr="00652558">
        <w:rPr>
          <w:rFonts w:cs="Arial"/>
        </w:rPr>
        <w:t xml:space="preserve">:  </w:t>
      </w:r>
    </w:p>
    <w:p w:rsidR="005F2EA4" w:rsidRPr="00652558" w:rsidRDefault="005F2EA4" w:rsidP="009007E8">
      <w:pPr>
        <w:numPr>
          <w:ilvl w:val="1"/>
          <w:numId w:val="9"/>
        </w:numPr>
        <w:spacing w:after="0"/>
        <w:ind w:left="720"/>
        <w:contextualSpacing/>
        <w:rPr>
          <w:rFonts w:cs="Arial"/>
          <w:u w:val="single"/>
        </w:rPr>
      </w:pPr>
      <w:r w:rsidRPr="00652558">
        <w:rPr>
          <w:rFonts w:cs="Arial"/>
        </w:rPr>
        <w:t xml:space="preserve">Review the patient case scenario and discuss/determine the best method of teaching the task, and the organization of your teaching session.  </w:t>
      </w:r>
    </w:p>
    <w:p w:rsidR="005F2EA4" w:rsidRPr="00652558" w:rsidRDefault="005F2EA4" w:rsidP="009007E8">
      <w:pPr>
        <w:numPr>
          <w:ilvl w:val="1"/>
          <w:numId w:val="9"/>
        </w:numPr>
        <w:spacing w:after="0"/>
        <w:ind w:left="720"/>
        <w:contextualSpacing/>
        <w:rPr>
          <w:rFonts w:cs="Arial"/>
        </w:rPr>
      </w:pPr>
      <w:r w:rsidRPr="00652558">
        <w:rPr>
          <w:rFonts w:cs="Arial"/>
        </w:rPr>
        <w:t>Create a 1-2 page instructional handout for delivery to your patient or family member (based on your case) to enhance his/her understanding during your teaching session, and to be used as a reference upon discharge.  This will be graded.  (See rubric below</w:t>
      </w:r>
      <w:r w:rsidR="00C639A6" w:rsidRPr="00652558">
        <w:rPr>
          <w:rFonts w:cs="Arial"/>
        </w:rPr>
        <w:t xml:space="preserve"> for guidelines</w:t>
      </w:r>
      <w:r w:rsidRPr="00652558">
        <w:rPr>
          <w:rFonts w:cs="Arial"/>
        </w:rPr>
        <w:t>.)</w:t>
      </w:r>
    </w:p>
    <w:p w:rsidR="005F2EA4" w:rsidRPr="00652558" w:rsidRDefault="005F2EA4" w:rsidP="009007E8">
      <w:pPr>
        <w:numPr>
          <w:ilvl w:val="1"/>
          <w:numId w:val="9"/>
        </w:numPr>
        <w:spacing w:after="0"/>
        <w:ind w:left="720"/>
        <w:contextualSpacing/>
        <w:rPr>
          <w:rFonts w:cs="Arial"/>
        </w:rPr>
      </w:pPr>
      <w:r w:rsidRPr="00652558">
        <w:rPr>
          <w:rFonts w:cs="Arial"/>
        </w:rPr>
        <w:t xml:space="preserve">Provide a cohesive, organized learning experience for your learner that includes not only effective methods for teaching, but also structured opportunity for return demonstration and determination of competence.   </w:t>
      </w:r>
    </w:p>
    <w:p w:rsidR="005F2EA4" w:rsidRPr="00652558" w:rsidRDefault="005F2EA4" w:rsidP="009007E8">
      <w:pPr>
        <w:spacing w:after="0"/>
        <w:contextualSpacing/>
        <w:rPr>
          <w:rFonts w:cs="Arial"/>
        </w:rPr>
      </w:pPr>
      <w:r w:rsidRPr="00652558">
        <w:rPr>
          <w:rFonts w:cs="Arial"/>
          <w:u w:val="single"/>
        </w:rPr>
        <w:t>During class</w:t>
      </w:r>
      <w:r w:rsidRPr="00652558">
        <w:rPr>
          <w:rFonts w:cs="Arial"/>
        </w:rPr>
        <w:t xml:space="preserve">:  </w:t>
      </w:r>
      <w:bookmarkStart w:id="0" w:name="_GoBack"/>
      <w:bookmarkEnd w:id="0"/>
    </w:p>
    <w:p w:rsidR="005F2EA4" w:rsidRPr="00652558" w:rsidRDefault="005F2EA4" w:rsidP="009007E8">
      <w:pPr>
        <w:numPr>
          <w:ilvl w:val="1"/>
          <w:numId w:val="9"/>
        </w:numPr>
        <w:spacing w:after="0"/>
        <w:ind w:left="720"/>
        <w:contextualSpacing/>
        <w:rPr>
          <w:rFonts w:cs="Arial"/>
        </w:rPr>
      </w:pPr>
      <w:r w:rsidRPr="00652558">
        <w:rPr>
          <w:rFonts w:cs="Arial"/>
        </w:rPr>
        <w:lastRenderedPageBreak/>
        <w:t xml:space="preserve">You will have approximately 45 minutes to complete your teaching session, and complete the goals associated with your patient case. </w:t>
      </w:r>
    </w:p>
    <w:p w:rsidR="005F2EA4" w:rsidRPr="00652558" w:rsidRDefault="005F2EA4" w:rsidP="009007E8">
      <w:pPr>
        <w:numPr>
          <w:ilvl w:val="1"/>
          <w:numId w:val="9"/>
        </w:numPr>
        <w:spacing w:after="0"/>
        <w:ind w:left="720"/>
        <w:contextualSpacing/>
        <w:rPr>
          <w:rFonts w:cs="Arial"/>
        </w:rPr>
      </w:pPr>
      <w:r w:rsidRPr="00652558">
        <w:rPr>
          <w:rFonts w:cs="Arial"/>
        </w:rPr>
        <w:t>All group members must be active participants in the teaching experience.</w:t>
      </w:r>
    </w:p>
    <w:p w:rsidR="005F2EA4" w:rsidRPr="00652558" w:rsidRDefault="005F2EA4" w:rsidP="009007E8">
      <w:pPr>
        <w:numPr>
          <w:ilvl w:val="1"/>
          <w:numId w:val="9"/>
        </w:numPr>
        <w:spacing w:after="0"/>
        <w:ind w:left="720"/>
        <w:contextualSpacing/>
        <w:rPr>
          <w:rFonts w:cs="Arial"/>
        </w:rPr>
      </w:pPr>
      <w:r w:rsidRPr="00652558">
        <w:rPr>
          <w:rFonts w:cs="Arial"/>
        </w:rPr>
        <w:t>The group must provide a SOAP note that reflects the teaching session before leaving lab today.  This will be graded.  (See rubric below.)</w:t>
      </w:r>
    </w:p>
    <w:p w:rsidR="005F2EA4" w:rsidRPr="00652558" w:rsidRDefault="005F2EA4" w:rsidP="00652558">
      <w:pPr>
        <w:spacing w:after="0"/>
        <w:contextualSpacing/>
        <w:rPr>
          <w:rFonts w:cs="Arial"/>
        </w:rPr>
      </w:pPr>
    </w:p>
    <w:p w:rsidR="005F2EA4" w:rsidRPr="00652558" w:rsidRDefault="005F2EA4" w:rsidP="00652558">
      <w:pPr>
        <w:spacing w:after="0"/>
        <w:contextualSpacing/>
        <w:rPr>
          <w:rFonts w:cs="Arial"/>
        </w:rPr>
      </w:pPr>
      <w:r w:rsidRPr="00652558">
        <w:rPr>
          <w:rFonts w:cs="Arial"/>
        </w:rPr>
        <w:t xml:space="preserve">Expectations for you and your fellow group members during the </w:t>
      </w:r>
      <w:r w:rsidRPr="00652558">
        <w:rPr>
          <w:rFonts w:cs="Arial"/>
          <w:u w:val="single"/>
        </w:rPr>
        <w:t>observation of your classmates’</w:t>
      </w:r>
      <w:r w:rsidRPr="00652558">
        <w:rPr>
          <w:rFonts w:cs="Arial"/>
        </w:rPr>
        <w:t xml:space="preserve">   </w:t>
      </w:r>
      <w:r w:rsidRPr="00652558">
        <w:rPr>
          <w:rFonts w:cs="Arial"/>
          <w:u w:val="single"/>
        </w:rPr>
        <w:t>teaching experience</w:t>
      </w:r>
      <w:r w:rsidRPr="00652558">
        <w:rPr>
          <w:rFonts w:cs="Arial"/>
        </w:rPr>
        <w:t>:</w:t>
      </w:r>
    </w:p>
    <w:p w:rsidR="005F2EA4" w:rsidRPr="00652558" w:rsidRDefault="005F2EA4" w:rsidP="00652558">
      <w:pPr>
        <w:numPr>
          <w:ilvl w:val="0"/>
          <w:numId w:val="11"/>
        </w:numPr>
        <w:spacing w:after="0"/>
        <w:contextualSpacing/>
        <w:rPr>
          <w:rFonts w:cs="Arial"/>
        </w:rPr>
      </w:pPr>
      <w:r w:rsidRPr="00652558">
        <w:rPr>
          <w:rFonts w:cs="Arial"/>
        </w:rPr>
        <w:t>Use the guided questions for observation to give constructive feedback about what went well and what could be improved.</w:t>
      </w:r>
    </w:p>
    <w:p w:rsidR="005F2EA4" w:rsidRPr="00652558" w:rsidRDefault="005F2EA4" w:rsidP="00652558">
      <w:pPr>
        <w:numPr>
          <w:ilvl w:val="0"/>
          <w:numId w:val="11"/>
        </w:numPr>
        <w:spacing w:after="0"/>
        <w:contextualSpacing/>
        <w:rPr>
          <w:rFonts w:cs="Arial"/>
        </w:rPr>
      </w:pPr>
      <w:r w:rsidRPr="00652558">
        <w:rPr>
          <w:rFonts w:cs="Arial"/>
        </w:rPr>
        <w:t>Be respectful, and helpful.  Include your learners in your conversation as well.</w:t>
      </w:r>
    </w:p>
    <w:p w:rsidR="005F2EA4" w:rsidRPr="00652558" w:rsidRDefault="005F2EA4" w:rsidP="00652558">
      <w:pPr>
        <w:spacing w:after="0"/>
        <w:contextualSpacing/>
        <w:rPr>
          <w:rFonts w:cs="Arial"/>
        </w:rPr>
      </w:pPr>
    </w:p>
    <w:p w:rsidR="005F2EA4" w:rsidRPr="00652558" w:rsidRDefault="005F2EA4" w:rsidP="00652558">
      <w:pPr>
        <w:spacing w:after="0"/>
        <w:contextualSpacing/>
        <w:rPr>
          <w:rFonts w:cs="Arial"/>
        </w:rPr>
      </w:pPr>
      <w:r w:rsidRPr="00652558">
        <w:rPr>
          <w:rFonts w:cs="Arial"/>
          <w:u w:val="single"/>
        </w:rPr>
        <w:t>Other thoughts and considerations</w:t>
      </w:r>
      <w:r w:rsidRPr="00652558">
        <w:rPr>
          <w:rFonts w:cs="Arial"/>
        </w:rPr>
        <w:t>:</w:t>
      </w:r>
    </w:p>
    <w:p w:rsidR="00FF6BEE" w:rsidRPr="00652558" w:rsidRDefault="005F2EA4" w:rsidP="00652558">
      <w:pPr>
        <w:shd w:val="clear" w:color="auto" w:fill="FFFFFF"/>
        <w:spacing w:after="0"/>
        <w:rPr>
          <w:rFonts w:eastAsia="Times New Roman" w:cs="Arial"/>
        </w:rPr>
      </w:pPr>
      <w:r w:rsidRPr="00652558">
        <w:rPr>
          <w:rFonts w:cs="Arial"/>
        </w:rPr>
        <w:t xml:space="preserve">Creating a good patient handout is not easy.  I would encourage you to think about what </w:t>
      </w:r>
      <w:r w:rsidR="00C10766" w:rsidRPr="00652558">
        <w:rPr>
          <w:rFonts w:cs="Arial"/>
        </w:rPr>
        <w:t xml:space="preserve">has been </w:t>
      </w:r>
      <w:r w:rsidR="0042711C" w:rsidRPr="00652558">
        <w:rPr>
          <w:rFonts w:cs="Arial"/>
        </w:rPr>
        <w:t xml:space="preserve">provided and </w:t>
      </w:r>
      <w:r w:rsidR="00C10766" w:rsidRPr="00652558">
        <w:rPr>
          <w:rFonts w:cs="Arial"/>
        </w:rPr>
        <w:t xml:space="preserve">discussed in class, what </w:t>
      </w:r>
      <w:r w:rsidRPr="00652558">
        <w:rPr>
          <w:rFonts w:cs="Arial"/>
        </w:rPr>
        <w:t>you have seen in the clinic, what you have received personally, and what might be most helpful to you if you were the learner.  Feel free to research the internet for handout examples, but be sure to appropriately cite any material that is from another source.</w:t>
      </w:r>
      <w:r w:rsidR="0042711C" w:rsidRPr="00652558">
        <w:rPr>
          <w:rFonts w:cs="Arial"/>
        </w:rPr>
        <w:t xml:space="preserve">  Specific expectations for the handout are outlined in the grading rubric (attached).</w:t>
      </w:r>
      <w:r w:rsidRPr="00652558">
        <w:rPr>
          <w:rFonts w:cs="Arial"/>
        </w:rPr>
        <w:t xml:space="preserve">  Do not plagiarize.  I have included a few references here that may be</w:t>
      </w:r>
      <w:r w:rsidR="002C3C71" w:rsidRPr="00652558">
        <w:rPr>
          <w:rFonts w:cs="Arial"/>
        </w:rPr>
        <w:t xml:space="preserve"> additionally</w:t>
      </w:r>
      <w:r w:rsidRPr="00652558">
        <w:rPr>
          <w:rFonts w:cs="Arial"/>
        </w:rPr>
        <w:t xml:space="preserve"> helpful:</w:t>
      </w:r>
    </w:p>
    <w:p w:rsidR="005F2EA4" w:rsidRPr="00652558" w:rsidRDefault="00EE4976" w:rsidP="00652558">
      <w:pPr>
        <w:spacing w:after="0"/>
        <w:contextualSpacing/>
        <w:rPr>
          <w:rFonts w:cs="Arial"/>
        </w:rPr>
      </w:pPr>
      <w:hyperlink r:id="rId9" w:history="1">
        <w:r w:rsidR="005F2EA4" w:rsidRPr="00652558">
          <w:rPr>
            <w:rStyle w:val="Hyperlink"/>
            <w:rFonts w:cs="Arial"/>
          </w:rPr>
          <w:t>http://www.cdc.gov/healthliteracy/pdf/Simply_Put.pdf</w:t>
        </w:r>
      </w:hyperlink>
    </w:p>
    <w:p w:rsidR="005F2EA4" w:rsidRDefault="00EE4976" w:rsidP="00652558">
      <w:pPr>
        <w:spacing w:after="0"/>
        <w:contextualSpacing/>
        <w:rPr>
          <w:rFonts w:cs="Arial"/>
        </w:rPr>
      </w:pPr>
      <w:hyperlink r:id="rId10" w:history="1">
        <w:r w:rsidR="00652558" w:rsidRPr="00820A47">
          <w:rPr>
            <w:rStyle w:val="Hyperlink"/>
            <w:rFonts w:cs="Arial"/>
          </w:rPr>
          <w:t>http://www.health.gov/communication/literacy/quickguide/quickguide.pdf</w:t>
        </w:r>
      </w:hyperlink>
    </w:p>
    <w:p w:rsidR="009007E8" w:rsidRDefault="009007E8" w:rsidP="00652558">
      <w:pPr>
        <w:spacing w:after="0"/>
        <w:contextualSpacing/>
        <w:rPr>
          <w:rFonts w:cs="Arial"/>
          <w:b/>
          <w:u w:val="single"/>
        </w:rPr>
      </w:pPr>
    </w:p>
    <w:p w:rsidR="00652558" w:rsidRPr="009007E8" w:rsidRDefault="009007E8" w:rsidP="00652558">
      <w:pPr>
        <w:spacing w:after="0"/>
        <w:contextualSpacing/>
        <w:rPr>
          <w:rFonts w:cs="Arial"/>
          <w:u w:val="single"/>
        </w:rPr>
      </w:pPr>
      <w:r w:rsidRPr="009007E8">
        <w:rPr>
          <w:rFonts w:cs="Arial"/>
          <w:u w:val="single"/>
        </w:rPr>
        <w:t>Example of</w:t>
      </w:r>
      <w:r w:rsidR="00652558" w:rsidRPr="009007E8">
        <w:rPr>
          <w:rFonts w:cs="Arial"/>
          <w:u w:val="single"/>
        </w:rPr>
        <w:t xml:space="preserve"> </w:t>
      </w:r>
      <w:r w:rsidRPr="009007E8">
        <w:rPr>
          <w:rFonts w:cs="Arial"/>
          <w:u w:val="single"/>
        </w:rPr>
        <w:t>group, station, and learner assignments</w:t>
      </w:r>
      <w:r w:rsidR="00652558" w:rsidRPr="009007E8">
        <w:rPr>
          <w:rFonts w:cs="Arial"/>
          <w:u w:val="single"/>
        </w:rPr>
        <w:t>:</w:t>
      </w:r>
    </w:p>
    <w:p w:rsidR="009007E8" w:rsidRPr="00652558" w:rsidRDefault="009007E8" w:rsidP="009007E8">
      <w:pPr>
        <w:numPr>
          <w:ilvl w:val="0"/>
          <w:numId w:val="8"/>
        </w:numPr>
        <w:spacing w:after="0"/>
        <w:contextualSpacing/>
        <w:rPr>
          <w:rFonts w:cs="Arial"/>
        </w:rPr>
      </w:pPr>
      <w:r w:rsidRPr="00652558">
        <w:rPr>
          <w:rFonts w:cs="Arial"/>
          <w:b/>
          <w:u w:val="single"/>
        </w:rPr>
        <w:t>Bold and underlined names</w:t>
      </w:r>
      <w:r w:rsidRPr="00652558">
        <w:rPr>
          <w:rFonts w:cs="Arial"/>
        </w:rPr>
        <w:t>:  Therapists who are actively teaching the skill identified</w:t>
      </w:r>
    </w:p>
    <w:p w:rsidR="009007E8" w:rsidRPr="00652558" w:rsidRDefault="009007E8" w:rsidP="009007E8">
      <w:pPr>
        <w:numPr>
          <w:ilvl w:val="0"/>
          <w:numId w:val="8"/>
        </w:numPr>
        <w:spacing w:after="0"/>
        <w:contextualSpacing/>
        <w:rPr>
          <w:rFonts w:cs="Arial"/>
        </w:rPr>
      </w:pPr>
      <w:r w:rsidRPr="00652558">
        <w:rPr>
          <w:rFonts w:cs="Arial"/>
        </w:rPr>
        <w:t>Non-bolded names:  Observers in charge of giving teachers feedback</w:t>
      </w:r>
    </w:p>
    <w:p w:rsidR="009007E8" w:rsidRPr="00652558" w:rsidRDefault="009007E8" w:rsidP="009007E8">
      <w:pPr>
        <w:numPr>
          <w:ilvl w:val="0"/>
          <w:numId w:val="8"/>
        </w:numPr>
        <w:spacing w:after="0"/>
        <w:contextualSpacing/>
        <w:rPr>
          <w:rFonts w:cs="Arial"/>
        </w:rPr>
      </w:pPr>
      <w:r w:rsidRPr="00652558">
        <w:rPr>
          <w:rFonts w:cs="Arial"/>
        </w:rPr>
        <w:t xml:space="preserve">Asterisks names:  You will act as the (silent) patient. </w:t>
      </w:r>
    </w:p>
    <w:p w:rsidR="00652558" w:rsidRPr="00652558" w:rsidRDefault="00652558" w:rsidP="00652558">
      <w:pPr>
        <w:spacing w:after="0"/>
        <w:contextualSpacing/>
        <w:rPr>
          <w:rFonts w:cs="Arial"/>
          <w:b/>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080"/>
        <w:gridCol w:w="1720"/>
        <w:gridCol w:w="1633"/>
        <w:gridCol w:w="2038"/>
        <w:gridCol w:w="1580"/>
      </w:tblGrid>
      <w:tr w:rsidR="00652558" w:rsidRPr="00652558" w:rsidTr="009007E8">
        <w:tc>
          <w:tcPr>
            <w:tcW w:w="1525" w:type="dxa"/>
            <w:shd w:val="clear" w:color="auto" w:fill="D9D9D9"/>
          </w:tcPr>
          <w:p w:rsidR="00652558" w:rsidRPr="00652558" w:rsidRDefault="00652558" w:rsidP="002F59D2">
            <w:pPr>
              <w:spacing w:after="0"/>
              <w:rPr>
                <w:rFonts w:cs="Arial"/>
                <w:b/>
              </w:rPr>
            </w:pPr>
            <w:r w:rsidRPr="00652558">
              <w:rPr>
                <w:rFonts w:cs="Arial"/>
                <w:b/>
              </w:rPr>
              <w:t>STATION TOPIC</w:t>
            </w:r>
          </w:p>
        </w:tc>
        <w:tc>
          <w:tcPr>
            <w:tcW w:w="1080" w:type="dxa"/>
            <w:shd w:val="clear" w:color="auto" w:fill="D9D9D9"/>
          </w:tcPr>
          <w:p w:rsidR="00652558" w:rsidRPr="00652558" w:rsidRDefault="00652558" w:rsidP="002F59D2">
            <w:pPr>
              <w:spacing w:after="0"/>
              <w:rPr>
                <w:rFonts w:cs="Arial"/>
                <w:b/>
              </w:rPr>
            </w:pPr>
            <w:r w:rsidRPr="00652558">
              <w:rPr>
                <w:rFonts w:cs="Arial"/>
                <w:b/>
              </w:rPr>
              <w:t>Station Location</w:t>
            </w:r>
          </w:p>
        </w:tc>
        <w:tc>
          <w:tcPr>
            <w:tcW w:w="1720" w:type="dxa"/>
            <w:shd w:val="clear" w:color="auto" w:fill="D9D9D9"/>
          </w:tcPr>
          <w:p w:rsidR="00652558" w:rsidRPr="00652558" w:rsidRDefault="00652558" w:rsidP="002F59D2">
            <w:pPr>
              <w:spacing w:after="0"/>
              <w:rPr>
                <w:rFonts w:cs="Arial"/>
                <w:b/>
              </w:rPr>
            </w:pPr>
            <w:r w:rsidRPr="00652558">
              <w:rPr>
                <w:rFonts w:cs="Arial"/>
                <w:b/>
              </w:rPr>
              <w:t>Students</w:t>
            </w:r>
            <w:r w:rsidRPr="00652558">
              <w:rPr>
                <w:rFonts w:cs="Arial"/>
                <w:b/>
              </w:rPr>
              <w:br/>
              <w:t>Hour 1</w:t>
            </w:r>
          </w:p>
        </w:tc>
        <w:tc>
          <w:tcPr>
            <w:tcW w:w="1633" w:type="dxa"/>
            <w:shd w:val="clear" w:color="auto" w:fill="D9D9D9"/>
          </w:tcPr>
          <w:p w:rsidR="00652558" w:rsidRPr="00652558" w:rsidRDefault="00652558" w:rsidP="002F59D2">
            <w:pPr>
              <w:spacing w:after="0"/>
              <w:rPr>
                <w:rFonts w:cs="Arial"/>
                <w:b/>
              </w:rPr>
            </w:pPr>
            <w:r w:rsidRPr="00652558">
              <w:rPr>
                <w:rFonts w:cs="Arial"/>
                <w:b/>
              </w:rPr>
              <w:t>Learners</w:t>
            </w:r>
            <w:r w:rsidRPr="00652558">
              <w:rPr>
                <w:rFonts w:cs="Arial"/>
                <w:b/>
              </w:rPr>
              <w:br/>
              <w:t>Hour 1</w:t>
            </w:r>
          </w:p>
        </w:tc>
        <w:tc>
          <w:tcPr>
            <w:tcW w:w="2038" w:type="dxa"/>
            <w:shd w:val="clear" w:color="auto" w:fill="D9D9D9"/>
          </w:tcPr>
          <w:p w:rsidR="00652558" w:rsidRPr="00652558" w:rsidRDefault="00652558" w:rsidP="002F59D2">
            <w:pPr>
              <w:spacing w:after="0"/>
              <w:rPr>
                <w:rFonts w:cs="Arial"/>
                <w:b/>
              </w:rPr>
            </w:pPr>
            <w:r w:rsidRPr="00652558">
              <w:rPr>
                <w:rFonts w:cs="Arial"/>
                <w:b/>
              </w:rPr>
              <w:t>Students</w:t>
            </w:r>
            <w:r w:rsidRPr="00652558">
              <w:rPr>
                <w:rFonts w:cs="Arial"/>
                <w:b/>
              </w:rPr>
              <w:br/>
              <w:t>Hour 2</w:t>
            </w:r>
          </w:p>
        </w:tc>
        <w:tc>
          <w:tcPr>
            <w:tcW w:w="1580" w:type="dxa"/>
            <w:shd w:val="clear" w:color="auto" w:fill="D9D9D9"/>
          </w:tcPr>
          <w:p w:rsidR="00652558" w:rsidRPr="00652558" w:rsidRDefault="00652558" w:rsidP="002F59D2">
            <w:pPr>
              <w:spacing w:after="0"/>
              <w:rPr>
                <w:rFonts w:cs="Arial"/>
                <w:b/>
              </w:rPr>
            </w:pPr>
            <w:r w:rsidRPr="00652558">
              <w:rPr>
                <w:rFonts w:cs="Arial"/>
                <w:b/>
              </w:rPr>
              <w:t>Learners</w:t>
            </w:r>
            <w:r w:rsidRPr="00652558">
              <w:rPr>
                <w:rFonts w:cs="Arial"/>
                <w:b/>
              </w:rPr>
              <w:br/>
              <w:t>Hour 2</w:t>
            </w:r>
          </w:p>
        </w:tc>
      </w:tr>
      <w:tr w:rsidR="00652558" w:rsidRPr="00652558" w:rsidTr="009007E8">
        <w:tc>
          <w:tcPr>
            <w:tcW w:w="1525" w:type="dxa"/>
            <w:shd w:val="clear" w:color="auto" w:fill="D9D9D9"/>
          </w:tcPr>
          <w:p w:rsidR="00652558" w:rsidRPr="00652558" w:rsidRDefault="00652558" w:rsidP="002F59D2">
            <w:pPr>
              <w:spacing w:after="0"/>
              <w:rPr>
                <w:rFonts w:cs="Arial"/>
                <w:b/>
              </w:rPr>
            </w:pPr>
            <w:r w:rsidRPr="00652558">
              <w:rPr>
                <w:rFonts w:cs="Arial"/>
                <w:b/>
              </w:rPr>
              <w:t>HOYER LIFT</w:t>
            </w:r>
          </w:p>
        </w:tc>
        <w:tc>
          <w:tcPr>
            <w:tcW w:w="1080" w:type="dxa"/>
            <w:shd w:val="clear" w:color="auto" w:fill="auto"/>
          </w:tcPr>
          <w:p w:rsidR="00652558" w:rsidRPr="00652558" w:rsidRDefault="00652558" w:rsidP="002F59D2">
            <w:pPr>
              <w:spacing w:after="0"/>
              <w:rPr>
                <w:rFonts w:cs="Arial"/>
              </w:rPr>
            </w:pPr>
            <w:r w:rsidRPr="00652558">
              <w:rPr>
                <w:rFonts w:cs="Arial"/>
              </w:rPr>
              <w:t>1401</w:t>
            </w:r>
          </w:p>
        </w:tc>
        <w:tc>
          <w:tcPr>
            <w:tcW w:w="1720" w:type="dxa"/>
            <w:shd w:val="clear" w:color="auto" w:fill="auto"/>
          </w:tcPr>
          <w:p w:rsidR="00652558" w:rsidRPr="00652558" w:rsidRDefault="00652558" w:rsidP="002F59D2">
            <w:pPr>
              <w:spacing w:after="0"/>
              <w:rPr>
                <w:rFonts w:eastAsia="Times New Roman" w:cs="Arial"/>
              </w:rPr>
            </w:pPr>
            <w:r w:rsidRPr="00652558">
              <w:rPr>
                <w:rFonts w:eastAsia="Times New Roman" w:cs="Arial"/>
                <w:b/>
                <w:u w:val="single"/>
              </w:rPr>
              <w:t>AB</w:t>
            </w:r>
            <w:r w:rsidRPr="00652558">
              <w:rPr>
                <w:rFonts w:eastAsia="Times New Roman" w:cs="Arial"/>
                <w:b/>
                <w:u w:val="single"/>
              </w:rPr>
              <w:br/>
              <w:t xml:space="preserve"> CB</w:t>
            </w:r>
            <w:r w:rsidRPr="00652558">
              <w:rPr>
                <w:rFonts w:eastAsia="Times New Roman" w:cs="Arial"/>
                <w:b/>
                <w:u w:val="single"/>
              </w:rPr>
              <w:br/>
              <w:t>KH</w:t>
            </w:r>
            <w:r w:rsidRPr="00652558">
              <w:rPr>
                <w:rFonts w:eastAsia="Times New Roman" w:cs="Arial"/>
                <w:b/>
                <w:u w:val="single"/>
              </w:rPr>
              <w:br/>
            </w:r>
            <w:r w:rsidRPr="00652558">
              <w:rPr>
                <w:rFonts w:eastAsia="Times New Roman" w:cs="Arial"/>
              </w:rPr>
              <w:t xml:space="preserve"> KH* </w:t>
            </w:r>
            <w:r w:rsidRPr="00652558">
              <w:rPr>
                <w:rFonts w:eastAsia="Times New Roman" w:cs="Arial"/>
              </w:rPr>
              <w:br/>
              <w:t>RK</w:t>
            </w:r>
          </w:p>
        </w:tc>
        <w:tc>
          <w:tcPr>
            <w:tcW w:w="1633" w:type="dxa"/>
            <w:shd w:val="clear" w:color="auto" w:fill="auto"/>
          </w:tcPr>
          <w:p w:rsidR="00652558" w:rsidRPr="00652558" w:rsidRDefault="00652558" w:rsidP="002F59D2">
            <w:pPr>
              <w:spacing w:after="0"/>
              <w:rPr>
                <w:rFonts w:cs="Arial"/>
              </w:rPr>
            </w:pPr>
            <w:r w:rsidRPr="00652558">
              <w:rPr>
                <w:rFonts w:cs="Arial"/>
              </w:rPr>
              <w:t>AD (parent)</w:t>
            </w:r>
          </w:p>
          <w:p w:rsidR="00652558" w:rsidRPr="00652558" w:rsidRDefault="00652558" w:rsidP="002F59D2">
            <w:pPr>
              <w:spacing w:after="0"/>
              <w:rPr>
                <w:rFonts w:cs="Arial"/>
              </w:rPr>
            </w:pPr>
            <w:r w:rsidRPr="00652558">
              <w:rPr>
                <w:rFonts w:cs="Arial"/>
              </w:rPr>
              <w:t>BC (sibling)</w:t>
            </w:r>
          </w:p>
        </w:tc>
        <w:tc>
          <w:tcPr>
            <w:tcW w:w="2038" w:type="dxa"/>
            <w:shd w:val="clear" w:color="auto" w:fill="auto"/>
          </w:tcPr>
          <w:p w:rsidR="00652558" w:rsidRPr="00652558" w:rsidRDefault="00652558" w:rsidP="002F59D2">
            <w:pPr>
              <w:spacing w:after="0"/>
              <w:rPr>
                <w:rFonts w:cs="Arial"/>
              </w:rPr>
            </w:pPr>
            <w:r w:rsidRPr="00652558">
              <w:rPr>
                <w:rFonts w:eastAsia="Times New Roman" w:cs="Arial"/>
              </w:rPr>
              <w:t xml:space="preserve">TF* </w:t>
            </w:r>
            <w:r w:rsidRPr="00652558">
              <w:rPr>
                <w:rFonts w:eastAsia="Times New Roman" w:cs="Arial"/>
              </w:rPr>
              <w:br/>
              <w:t xml:space="preserve">AL </w:t>
            </w:r>
            <w:r w:rsidRPr="00652558">
              <w:rPr>
                <w:rFonts w:eastAsia="Times New Roman" w:cs="Arial"/>
              </w:rPr>
              <w:br/>
            </w:r>
            <w:r w:rsidRPr="00652558">
              <w:rPr>
                <w:rFonts w:eastAsia="Times New Roman" w:cs="Arial"/>
                <w:b/>
                <w:u w:val="single"/>
              </w:rPr>
              <w:t xml:space="preserve">DM </w:t>
            </w:r>
            <w:r w:rsidRPr="00652558">
              <w:rPr>
                <w:rFonts w:eastAsia="Times New Roman" w:cs="Arial"/>
                <w:b/>
                <w:u w:val="single"/>
              </w:rPr>
              <w:br/>
              <w:t>EM</w:t>
            </w:r>
            <w:r w:rsidRPr="00652558">
              <w:rPr>
                <w:rFonts w:eastAsia="Times New Roman" w:cs="Arial"/>
                <w:b/>
                <w:u w:val="single"/>
              </w:rPr>
              <w:br/>
              <w:t>DS</w:t>
            </w:r>
          </w:p>
        </w:tc>
        <w:tc>
          <w:tcPr>
            <w:tcW w:w="1580" w:type="dxa"/>
            <w:shd w:val="clear" w:color="auto" w:fill="auto"/>
          </w:tcPr>
          <w:p w:rsidR="00652558" w:rsidRPr="00652558" w:rsidRDefault="00652558" w:rsidP="002F59D2">
            <w:pPr>
              <w:spacing w:after="0"/>
              <w:rPr>
                <w:rFonts w:cs="Arial"/>
              </w:rPr>
            </w:pPr>
            <w:r w:rsidRPr="00652558">
              <w:rPr>
                <w:rFonts w:cs="Arial"/>
              </w:rPr>
              <w:t>JL</w:t>
            </w:r>
            <w:r w:rsidRPr="00652558">
              <w:rPr>
                <w:rFonts w:cs="Arial"/>
              </w:rPr>
              <w:br/>
              <w:t>(parent)</w:t>
            </w:r>
          </w:p>
          <w:p w:rsidR="00652558" w:rsidRPr="00652558" w:rsidRDefault="00652558" w:rsidP="002F59D2">
            <w:pPr>
              <w:spacing w:after="0"/>
              <w:rPr>
                <w:rFonts w:cs="Arial"/>
              </w:rPr>
            </w:pPr>
            <w:r w:rsidRPr="00652558">
              <w:rPr>
                <w:rFonts w:cs="Arial"/>
              </w:rPr>
              <w:t>KS</w:t>
            </w:r>
            <w:r w:rsidRPr="00652558">
              <w:rPr>
                <w:rFonts w:cs="Arial"/>
              </w:rPr>
              <w:br/>
              <w:t>(grandparent)</w:t>
            </w:r>
          </w:p>
        </w:tc>
      </w:tr>
      <w:tr w:rsidR="00652558" w:rsidRPr="00652558" w:rsidTr="009007E8">
        <w:tc>
          <w:tcPr>
            <w:tcW w:w="1525" w:type="dxa"/>
            <w:shd w:val="clear" w:color="auto" w:fill="D9D9D9"/>
          </w:tcPr>
          <w:p w:rsidR="00652558" w:rsidRPr="00652558" w:rsidRDefault="00652558" w:rsidP="002F59D2">
            <w:pPr>
              <w:spacing w:after="0"/>
              <w:rPr>
                <w:rFonts w:cs="Arial"/>
                <w:b/>
              </w:rPr>
            </w:pPr>
            <w:r w:rsidRPr="00652558">
              <w:rPr>
                <w:rFonts w:cs="Arial"/>
                <w:b/>
              </w:rPr>
              <w:t>2-PERSON DEPENDENT WHEELCHAIR STAIR NEGOTIATION</w:t>
            </w:r>
          </w:p>
        </w:tc>
        <w:tc>
          <w:tcPr>
            <w:tcW w:w="1080" w:type="dxa"/>
            <w:shd w:val="clear" w:color="auto" w:fill="auto"/>
          </w:tcPr>
          <w:p w:rsidR="00652558" w:rsidRPr="00652558" w:rsidRDefault="00652558" w:rsidP="002F59D2">
            <w:pPr>
              <w:spacing w:after="0"/>
              <w:rPr>
                <w:rFonts w:cs="Arial"/>
              </w:rPr>
            </w:pPr>
            <w:r w:rsidRPr="00652558">
              <w:rPr>
                <w:rFonts w:cs="Arial"/>
              </w:rPr>
              <w:t>1401</w:t>
            </w:r>
          </w:p>
        </w:tc>
        <w:tc>
          <w:tcPr>
            <w:tcW w:w="1720" w:type="dxa"/>
            <w:shd w:val="clear" w:color="auto" w:fill="auto"/>
          </w:tcPr>
          <w:p w:rsidR="00652558" w:rsidRPr="00652558" w:rsidRDefault="00652558" w:rsidP="002F59D2">
            <w:pPr>
              <w:spacing w:after="0"/>
              <w:rPr>
                <w:rFonts w:eastAsia="Times New Roman" w:cs="Arial"/>
              </w:rPr>
            </w:pPr>
            <w:r w:rsidRPr="00652558">
              <w:rPr>
                <w:rFonts w:eastAsia="Times New Roman" w:cs="Arial"/>
                <w:b/>
                <w:u w:val="single"/>
              </w:rPr>
              <w:t xml:space="preserve">JA </w:t>
            </w:r>
            <w:r w:rsidRPr="00652558">
              <w:rPr>
                <w:rFonts w:eastAsia="Times New Roman" w:cs="Arial"/>
                <w:b/>
                <w:u w:val="single"/>
              </w:rPr>
              <w:br/>
              <w:t xml:space="preserve">CL </w:t>
            </w:r>
            <w:r w:rsidRPr="00652558">
              <w:rPr>
                <w:rFonts w:eastAsia="Times New Roman" w:cs="Arial"/>
                <w:b/>
                <w:u w:val="single"/>
              </w:rPr>
              <w:br/>
              <w:t>SN</w:t>
            </w:r>
            <w:r w:rsidRPr="00652558">
              <w:rPr>
                <w:rFonts w:eastAsia="Times New Roman" w:cs="Arial"/>
              </w:rPr>
              <w:br/>
              <w:t xml:space="preserve">SO* </w:t>
            </w:r>
            <w:r w:rsidRPr="00652558">
              <w:rPr>
                <w:rFonts w:eastAsia="Times New Roman" w:cs="Arial"/>
              </w:rPr>
              <w:br/>
              <w:t xml:space="preserve">SS </w:t>
            </w:r>
          </w:p>
        </w:tc>
        <w:tc>
          <w:tcPr>
            <w:tcW w:w="1633" w:type="dxa"/>
            <w:shd w:val="clear" w:color="auto" w:fill="auto"/>
          </w:tcPr>
          <w:p w:rsidR="00652558" w:rsidRPr="00652558" w:rsidRDefault="00652558" w:rsidP="002F59D2">
            <w:pPr>
              <w:spacing w:after="0"/>
              <w:rPr>
                <w:rFonts w:cs="Arial"/>
              </w:rPr>
            </w:pPr>
            <w:r w:rsidRPr="00652558">
              <w:rPr>
                <w:rFonts w:cs="Arial"/>
              </w:rPr>
              <w:t>CM</w:t>
            </w:r>
            <w:r w:rsidRPr="00652558">
              <w:rPr>
                <w:rFonts w:cs="Arial"/>
              </w:rPr>
              <w:br/>
              <w:t>(parent)</w:t>
            </w:r>
          </w:p>
          <w:p w:rsidR="00652558" w:rsidRPr="00652558" w:rsidRDefault="00652558" w:rsidP="002F59D2">
            <w:pPr>
              <w:spacing w:after="0"/>
              <w:rPr>
                <w:rFonts w:cs="Arial"/>
              </w:rPr>
            </w:pPr>
            <w:r w:rsidRPr="00652558">
              <w:rPr>
                <w:rFonts w:cs="Arial"/>
              </w:rPr>
              <w:t>EC</w:t>
            </w:r>
            <w:r w:rsidRPr="00652558">
              <w:rPr>
                <w:rFonts w:cs="Arial"/>
              </w:rPr>
              <w:br/>
              <w:t>(sibling)</w:t>
            </w:r>
          </w:p>
        </w:tc>
        <w:tc>
          <w:tcPr>
            <w:tcW w:w="2038" w:type="dxa"/>
            <w:shd w:val="clear" w:color="auto" w:fill="auto"/>
          </w:tcPr>
          <w:p w:rsidR="00652558" w:rsidRPr="00652558" w:rsidRDefault="00652558" w:rsidP="002F59D2">
            <w:pPr>
              <w:spacing w:after="0"/>
              <w:rPr>
                <w:rFonts w:cs="Arial"/>
              </w:rPr>
            </w:pPr>
            <w:r w:rsidRPr="00652558">
              <w:rPr>
                <w:rFonts w:eastAsia="Times New Roman" w:cs="Arial"/>
              </w:rPr>
              <w:t>EC *</w:t>
            </w:r>
            <w:r w:rsidRPr="00652558">
              <w:rPr>
                <w:rFonts w:eastAsia="Times New Roman" w:cs="Arial"/>
              </w:rPr>
              <w:br/>
              <w:t xml:space="preserve">CM </w:t>
            </w:r>
            <w:r w:rsidRPr="00652558">
              <w:rPr>
                <w:rFonts w:eastAsia="Times New Roman" w:cs="Arial"/>
              </w:rPr>
              <w:br/>
            </w:r>
            <w:r w:rsidRPr="00652558">
              <w:rPr>
                <w:rFonts w:eastAsia="Times New Roman" w:cs="Arial"/>
                <w:b/>
                <w:u w:val="single"/>
              </w:rPr>
              <w:t xml:space="preserve">CM </w:t>
            </w:r>
            <w:r w:rsidRPr="00652558">
              <w:rPr>
                <w:rFonts w:eastAsia="Times New Roman" w:cs="Arial"/>
                <w:b/>
                <w:u w:val="single"/>
              </w:rPr>
              <w:br/>
              <w:t>MS</w:t>
            </w:r>
          </w:p>
        </w:tc>
        <w:tc>
          <w:tcPr>
            <w:tcW w:w="1580" w:type="dxa"/>
            <w:shd w:val="clear" w:color="auto" w:fill="auto"/>
          </w:tcPr>
          <w:p w:rsidR="00652558" w:rsidRPr="00652558" w:rsidRDefault="00652558" w:rsidP="002F59D2">
            <w:pPr>
              <w:spacing w:after="0"/>
              <w:rPr>
                <w:rFonts w:cs="Arial"/>
              </w:rPr>
            </w:pPr>
            <w:r w:rsidRPr="00652558">
              <w:rPr>
                <w:rFonts w:cs="Arial"/>
              </w:rPr>
              <w:t>JT</w:t>
            </w:r>
            <w:r w:rsidRPr="00652558">
              <w:rPr>
                <w:rFonts w:cs="Arial"/>
              </w:rPr>
              <w:br/>
              <w:t>(parent)</w:t>
            </w:r>
          </w:p>
          <w:p w:rsidR="00652558" w:rsidRPr="00652558" w:rsidRDefault="00652558" w:rsidP="002F59D2">
            <w:pPr>
              <w:spacing w:after="0"/>
              <w:rPr>
                <w:rFonts w:cs="Arial"/>
              </w:rPr>
            </w:pPr>
            <w:r w:rsidRPr="00652558">
              <w:rPr>
                <w:rFonts w:cs="Arial"/>
              </w:rPr>
              <w:t>KD</w:t>
            </w:r>
            <w:r w:rsidRPr="00652558">
              <w:rPr>
                <w:rFonts w:cs="Arial"/>
              </w:rPr>
              <w:br/>
              <w:t>(grandparent)</w:t>
            </w:r>
          </w:p>
        </w:tc>
      </w:tr>
      <w:tr w:rsidR="00652558" w:rsidRPr="00652558" w:rsidTr="009007E8">
        <w:tc>
          <w:tcPr>
            <w:tcW w:w="1525" w:type="dxa"/>
            <w:shd w:val="clear" w:color="auto" w:fill="D9D9D9"/>
          </w:tcPr>
          <w:p w:rsidR="00652558" w:rsidRPr="00652558" w:rsidRDefault="00652558" w:rsidP="002F59D2">
            <w:pPr>
              <w:spacing w:after="0"/>
              <w:rPr>
                <w:rFonts w:cs="Arial"/>
                <w:b/>
              </w:rPr>
            </w:pPr>
            <w:r w:rsidRPr="00652558">
              <w:rPr>
                <w:rFonts w:cs="Arial"/>
                <w:b/>
              </w:rPr>
              <w:lastRenderedPageBreak/>
              <w:t>DEPENDENT LATERAL TRANSFER</w:t>
            </w:r>
          </w:p>
        </w:tc>
        <w:tc>
          <w:tcPr>
            <w:tcW w:w="1080" w:type="dxa"/>
            <w:shd w:val="clear" w:color="auto" w:fill="auto"/>
          </w:tcPr>
          <w:p w:rsidR="00652558" w:rsidRPr="00652558" w:rsidRDefault="00652558" w:rsidP="002F59D2">
            <w:pPr>
              <w:spacing w:after="0"/>
              <w:rPr>
                <w:rFonts w:cs="Arial"/>
              </w:rPr>
            </w:pPr>
            <w:r w:rsidRPr="00652558">
              <w:rPr>
                <w:rFonts w:cs="Arial"/>
              </w:rPr>
              <w:t>1401</w:t>
            </w:r>
          </w:p>
        </w:tc>
        <w:tc>
          <w:tcPr>
            <w:tcW w:w="1720" w:type="dxa"/>
            <w:shd w:val="clear" w:color="auto" w:fill="auto"/>
          </w:tcPr>
          <w:p w:rsidR="00652558" w:rsidRPr="00652558" w:rsidRDefault="00652558" w:rsidP="002F59D2">
            <w:pPr>
              <w:spacing w:after="0"/>
              <w:rPr>
                <w:rFonts w:cs="Arial"/>
              </w:rPr>
            </w:pPr>
            <w:r w:rsidRPr="00652558">
              <w:rPr>
                <w:rFonts w:eastAsia="Times New Roman" w:cs="Arial"/>
                <w:b/>
                <w:u w:val="single"/>
              </w:rPr>
              <w:t xml:space="preserve">LB </w:t>
            </w:r>
            <w:r w:rsidRPr="00652558">
              <w:rPr>
                <w:rFonts w:eastAsia="Times New Roman" w:cs="Arial"/>
                <w:b/>
                <w:u w:val="single"/>
              </w:rPr>
              <w:br/>
              <w:t>KB</w:t>
            </w:r>
            <w:r w:rsidRPr="00652558">
              <w:rPr>
                <w:rFonts w:eastAsia="Times New Roman" w:cs="Arial"/>
                <w:b/>
                <w:u w:val="single"/>
              </w:rPr>
              <w:br/>
              <w:t xml:space="preserve"> VD</w:t>
            </w:r>
            <w:r w:rsidRPr="00652558">
              <w:rPr>
                <w:rFonts w:eastAsia="Times New Roman" w:cs="Arial"/>
              </w:rPr>
              <w:br/>
              <w:t>RM*</w:t>
            </w:r>
            <w:r w:rsidRPr="00652558">
              <w:rPr>
                <w:rFonts w:eastAsia="Times New Roman" w:cs="Arial"/>
              </w:rPr>
              <w:br/>
              <w:t xml:space="preserve">MW </w:t>
            </w:r>
          </w:p>
        </w:tc>
        <w:tc>
          <w:tcPr>
            <w:tcW w:w="1633" w:type="dxa"/>
            <w:shd w:val="clear" w:color="auto" w:fill="auto"/>
          </w:tcPr>
          <w:p w:rsidR="00652558" w:rsidRPr="00652558" w:rsidRDefault="00652558" w:rsidP="002F59D2">
            <w:pPr>
              <w:spacing w:after="0"/>
              <w:rPr>
                <w:rFonts w:cs="Arial"/>
              </w:rPr>
            </w:pPr>
            <w:r w:rsidRPr="00652558">
              <w:rPr>
                <w:rFonts w:cs="Arial"/>
              </w:rPr>
              <w:t>FY</w:t>
            </w:r>
            <w:r w:rsidRPr="00652558">
              <w:rPr>
                <w:rFonts w:cs="Arial"/>
              </w:rPr>
              <w:br/>
              <w:t>(sibling)</w:t>
            </w:r>
          </w:p>
          <w:p w:rsidR="00652558" w:rsidRPr="00652558" w:rsidRDefault="00652558" w:rsidP="002F59D2">
            <w:pPr>
              <w:spacing w:after="0"/>
              <w:rPr>
                <w:rFonts w:cs="Arial"/>
              </w:rPr>
            </w:pPr>
            <w:r w:rsidRPr="00652558">
              <w:rPr>
                <w:rFonts w:cs="Arial"/>
              </w:rPr>
              <w:t>HZ</w:t>
            </w:r>
            <w:r w:rsidRPr="00652558">
              <w:rPr>
                <w:rFonts w:cs="Arial"/>
              </w:rPr>
              <w:br/>
              <w:t>(cousin)</w:t>
            </w:r>
          </w:p>
        </w:tc>
        <w:tc>
          <w:tcPr>
            <w:tcW w:w="2038" w:type="dxa"/>
            <w:shd w:val="clear" w:color="auto" w:fill="auto"/>
          </w:tcPr>
          <w:p w:rsidR="00652558" w:rsidRPr="00652558" w:rsidRDefault="00652558" w:rsidP="002F59D2">
            <w:pPr>
              <w:spacing w:after="0"/>
              <w:rPr>
                <w:rFonts w:cs="Arial"/>
              </w:rPr>
            </w:pPr>
            <w:r w:rsidRPr="00652558">
              <w:rPr>
                <w:rFonts w:eastAsia="Times New Roman" w:cs="Arial"/>
              </w:rPr>
              <w:t>EC*</w:t>
            </w:r>
            <w:r w:rsidRPr="00652558">
              <w:rPr>
                <w:rFonts w:eastAsia="Times New Roman" w:cs="Arial"/>
              </w:rPr>
              <w:br/>
              <w:t xml:space="preserve">TH </w:t>
            </w:r>
            <w:r w:rsidRPr="00652558">
              <w:rPr>
                <w:rFonts w:eastAsia="Times New Roman" w:cs="Arial"/>
              </w:rPr>
              <w:br/>
            </w:r>
            <w:r w:rsidRPr="00652558">
              <w:rPr>
                <w:rFonts w:eastAsia="Times New Roman" w:cs="Arial"/>
                <w:b/>
                <w:u w:val="single"/>
              </w:rPr>
              <w:t xml:space="preserve">KR </w:t>
            </w:r>
            <w:r w:rsidRPr="00652558">
              <w:rPr>
                <w:rFonts w:eastAsia="Times New Roman" w:cs="Arial"/>
                <w:b/>
                <w:u w:val="single"/>
              </w:rPr>
              <w:br/>
              <w:t>CW</w:t>
            </w:r>
          </w:p>
        </w:tc>
        <w:tc>
          <w:tcPr>
            <w:tcW w:w="1580" w:type="dxa"/>
            <w:shd w:val="clear" w:color="auto" w:fill="auto"/>
          </w:tcPr>
          <w:p w:rsidR="00652558" w:rsidRPr="00652558" w:rsidRDefault="00652558" w:rsidP="002F59D2">
            <w:pPr>
              <w:spacing w:after="0"/>
              <w:rPr>
                <w:rFonts w:cs="Arial"/>
              </w:rPr>
            </w:pPr>
            <w:r w:rsidRPr="00652558">
              <w:rPr>
                <w:rFonts w:cs="Arial"/>
              </w:rPr>
              <w:t>LT (sibling)</w:t>
            </w:r>
          </w:p>
          <w:p w:rsidR="00652558" w:rsidRPr="00652558" w:rsidRDefault="00652558" w:rsidP="002F59D2">
            <w:pPr>
              <w:spacing w:after="0"/>
              <w:rPr>
                <w:rFonts w:cs="Arial"/>
              </w:rPr>
            </w:pPr>
            <w:r w:rsidRPr="00652558">
              <w:rPr>
                <w:rFonts w:cs="Arial"/>
              </w:rPr>
              <w:t>EH (sibling)</w:t>
            </w:r>
          </w:p>
          <w:p w:rsidR="00652558" w:rsidRPr="00652558" w:rsidRDefault="00652558" w:rsidP="002F59D2">
            <w:pPr>
              <w:spacing w:after="0"/>
              <w:rPr>
                <w:rFonts w:cs="Arial"/>
              </w:rPr>
            </w:pPr>
          </w:p>
        </w:tc>
      </w:tr>
      <w:tr w:rsidR="00652558" w:rsidRPr="00652558" w:rsidTr="00652558">
        <w:tc>
          <w:tcPr>
            <w:tcW w:w="9576" w:type="dxa"/>
            <w:gridSpan w:val="6"/>
            <w:shd w:val="clear" w:color="auto" w:fill="D9D9D9"/>
          </w:tcPr>
          <w:p w:rsidR="00652558" w:rsidRPr="00652558" w:rsidRDefault="00652558" w:rsidP="002F59D2">
            <w:pPr>
              <w:spacing w:after="0"/>
              <w:rPr>
                <w:rFonts w:cs="Arial"/>
              </w:rPr>
            </w:pPr>
            <w:r w:rsidRPr="00652558">
              <w:rPr>
                <w:rFonts w:cs="Arial"/>
                <w:b/>
              </w:rPr>
              <w:t>ETC. with the rest of the cases described below</w:t>
            </w:r>
          </w:p>
        </w:tc>
      </w:tr>
    </w:tbl>
    <w:p w:rsidR="00652558" w:rsidRPr="00652558" w:rsidRDefault="00652558" w:rsidP="00652558">
      <w:pPr>
        <w:spacing w:after="0"/>
        <w:contextualSpacing/>
        <w:rPr>
          <w:rFonts w:cs="Arial"/>
          <w:u w:val="single"/>
        </w:rPr>
      </w:pPr>
    </w:p>
    <w:p w:rsidR="00652558" w:rsidRPr="009007E8" w:rsidRDefault="00652558" w:rsidP="00652558">
      <w:pPr>
        <w:spacing w:after="0"/>
        <w:contextualSpacing/>
        <w:rPr>
          <w:rFonts w:cs="Arial"/>
          <w:u w:val="single"/>
        </w:rPr>
      </w:pPr>
      <w:r w:rsidRPr="009007E8">
        <w:rPr>
          <w:rFonts w:cs="Arial"/>
          <w:u w:val="single"/>
        </w:rPr>
        <w:t>Patient Cases:</w:t>
      </w:r>
    </w:p>
    <w:p w:rsidR="009007E8" w:rsidRPr="009007E8" w:rsidRDefault="009007E8" w:rsidP="00900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outlineLvl w:val="0"/>
        <w:rPr>
          <w:rFonts w:cs="Arial"/>
        </w:rPr>
      </w:pPr>
      <w:r w:rsidRPr="009007E8">
        <w:rPr>
          <w:rFonts w:cs="Arial"/>
        </w:rPr>
        <w:t>A number of neurological diagnoses can and should be represented within this assignment including SCI, GBS, stroke, etc.</w:t>
      </w:r>
    </w:p>
    <w:p w:rsidR="00652558" w:rsidRPr="00652558" w:rsidRDefault="00652558" w:rsidP="00652558">
      <w:pPr>
        <w:spacing w:after="0"/>
        <w:contextualSpacing/>
        <w:rPr>
          <w:rFonts w:cs="Arial"/>
          <w:b/>
          <w:u w:val="single"/>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Hoyer lift transfer, wheelchair to bed</w:t>
      </w:r>
    </w:p>
    <w:p w:rsidR="00652558" w:rsidRPr="00652558" w:rsidRDefault="00652558" w:rsidP="00652558">
      <w:pPr>
        <w:spacing w:after="0"/>
        <w:contextualSpacing/>
        <w:rPr>
          <w:rFonts w:cs="Arial"/>
        </w:rPr>
      </w:pPr>
      <w:r w:rsidRPr="00652558">
        <w:rPr>
          <w:rFonts w:cs="Arial"/>
          <w:b/>
          <w:u w:val="single"/>
        </w:rPr>
        <w:t>Patient scenario</w:t>
      </w:r>
      <w:r w:rsidRPr="00652558">
        <w:rPr>
          <w:rFonts w:cs="Arial"/>
        </w:rPr>
        <w:t xml:space="preserve">:  You are a physical therapist in the home care setting, and your patient is a 68 year old male who has a diagnosis of ALS.  His function has recently declined to the point that his family is unable to safely transfer him to/from bed with a transfer board as they have been.  You have ordered a Hoyer lift, and it is being delivered to the home today during your scheduled time with him.  His family members are present, and are </w:t>
      </w:r>
      <w:r w:rsidRPr="00652558">
        <w:rPr>
          <w:rFonts w:cs="Arial"/>
          <w:u w:val="single"/>
        </w:rPr>
        <w:t>VERY EAGER</w:t>
      </w:r>
      <w:r w:rsidRPr="00652558">
        <w:rPr>
          <w:rFonts w:cs="Arial"/>
        </w:rPr>
        <w:t xml:space="preserve"> to start using the lift right away. You have 30-45 minutes to teach use of the lift, with the goal that they can safety begin using it this evening.      </w:t>
      </w:r>
    </w:p>
    <w:p w:rsidR="00652558" w:rsidRPr="00652558" w:rsidRDefault="00652558" w:rsidP="00652558">
      <w:pPr>
        <w:spacing w:after="0"/>
        <w:contextualSpacing/>
        <w:rPr>
          <w:rFonts w:cs="Arial"/>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Dependent 2-person lateral transfer, wheelchair to bed</w:t>
      </w:r>
    </w:p>
    <w:p w:rsidR="00652558" w:rsidRPr="00652558" w:rsidRDefault="00652558" w:rsidP="00652558">
      <w:pPr>
        <w:spacing w:after="0"/>
        <w:contextualSpacing/>
        <w:rPr>
          <w:rFonts w:cs="Arial"/>
        </w:rPr>
      </w:pPr>
      <w:r w:rsidRPr="00652558">
        <w:rPr>
          <w:rFonts w:cs="Arial"/>
          <w:b/>
          <w:u w:val="single"/>
        </w:rPr>
        <w:t>Patient scenario</w:t>
      </w:r>
      <w:r w:rsidRPr="00652558">
        <w:rPr>
          <w:rFonts w:cs="Arial"/>
        </w:rPr>
        <w:t xml:space="preserve">:  You are a physical therapist in the home care setting, and your patient is a 68 year old male who has a diagnosis of ALS.  His function has recently declined to the point that his family is unable to safely transfer him to/from bed with a transfer board as they have been.  You have ordered a Hoyer lift, but it has been backordered and the delivery date is up in the air.  His family members are present, and are </w:t>
      </w:r>
      <w:r w:rsidRPr="00652558">
        <w:rPr>
          <w:rFonts w:cs="Arial"/>
          <w:u w:val="single"/>
        </w:rPr>
        <w:t>VERY STRESSED</w:t>
      </w:r>
      <w:r w:rsidRPr="00652558">
        <w:rPr>
          <w:rFonts w:cs="Arial"/>
        </w:rPr>
        <w:t xml:space="preserve"> about the fact that he cannot lift himself at all with his arms.  One family member has already hurt his/her back trying to make do with the current set up.  You have 30-45 minutes to teach a dependent 2-person transfer, with the goal that they can safety begin using this new method this evening.</w:t>
      </w:r>
    </w:p>
    <w:p w:rsidR="00652558" w:rsidRPr="00652558" w:rsidRDefault="00652558" w:rsidP="00652558">
      <w:pPr>
        <w:spacing w:after="0"/>
        <w:contextualSpacing/>
        <w:rPr>
          <w:rFonts w:cs="Arial"/>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Dependent 2-person floor transfer</w:t>
      </w:r>
    </w:p>
    <w:p w:rsidR="00652558" w:rsidRPr="00652558" w:rsidRDefault="00652558" w:rsidP="00652558">
      <w:pPr>
        <w:spacing w:after="0"/>
        <w:contextualSpacing/>
        <w:rPr>
          <w:rFonts w:cs="Arial"/>
        </w:rPr>
      </w:pPr>
      <w:r w:rsidRPr="00652558">
        <w:rPr>
          <w:rFonts w:cs="Arial"/>
          <w:b/>
          <w:u w:val="single"/>
        </w:rPr>
        <w:t>Patient scenario</w:t>
      </w:r>
      <w:r w:rsidRPr="00652558">
        <w:rPr>
          <w:rFonts w:cs="Arial"/>
        </w:rPr>
        <w:t>:  You are a physical therapist in the home care setting, and your patient is a 68 year old male who has a diagnosis of ALS.  His function has recently declined to the point that his family is unable to safely transfer him to/from bed with a transfer board as they have been, as evidenced through 3 falls over the past month, 2 of which have resulted in calls to EMS.  You have ordered a Hoyer lift, but it has not been delivered yet.  In the meantime, you have made great progress teaching a safer method for dependent lateral transfers, but spasticity continues to cause intermittent unpredictable movements, which cause falls.  You have 30-45 minutes to teach a dependent 2-person floor transfer and to determine whether the family should do this alone if necessary, or continue to call EMS.</w:t>
      </w:r>
    </w:p>
    <w:p w:rsidR="00652558" w:rsidRPr="00652558" w:rsidRDefault="00652558" w:rsidP="00652558">
      <w:pPr>
        <w:spacing w:after="0"/>
        <w:contextualSpacing/>
        <w:rPr>
          <w:rFonts w:cs="Arial"/>
          <w:b/>
          <w:u w:val="single"/>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Dependent wheelchair stair negotiation</w:t>
      </w:r>
    </w:p>
    <w:p w:rsidR="00652558" w:rsidRPr="00652558" w:rsidRDefault="00652558" w:rsidP="00652558">
      <w:pPr>
        <w:spacing w:after="0"/>
        <w:contextualSpacing/>
        <w:rPr>
          <w:rFonts w:cs="Arial"/>
        </w:rPr>
      </w:pPr>
      <w:r w:rsidRPr="00652558">
        <w:rPr>
          <w:rFonts w:cs="Arial"/>
          <w:b/>
          <w:u w:val="single"/>
        </w:rPr>
        <w:lastRenderedPageBreak/>
        <w:t>Patient scenario</w:t>
      </w:r>
      <w:r w:rsidRPr="00652558">
        <w:rPr>
          <w:rFonts w:cs="Arial"/>
        </w:rPr>
        <w:t>:  You are a physical therapist in the acute rehabilitation setting, and your patient is a 58 year old female who has a diagnosis of GBS.  Her function is slowly returning, but she has been in the hospital for over 3 months and is eager to go home and continue her therapy on an out-patient basis.  She has 4 steps to enter her home, but once in, her bed and bath are on the first floor.  She lives 4 hours away from the hospital, so her family has not been in for family training until today.  She is scheduled for discharge for tomorrow and this is your last session with her.  You have 30-45 minutes to teach dependent wheelchair stair negotiation so she can get into her house tomorrow.</w:t>
      </w:r>
    </w:p>
    <w:p w:rsidR="00652558" w:rsidRPr="00652558" w:rsidRDefault="00652558" w:rsidP="00652558">
      <w:pPr>
        <w:spacing w:after="0"/>
        <w:contextualSpacing/>
        <w:rPr>
          <w:rFonts w:cs="Arial"/>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Dependent wheelchair curb and ramp negotiation</w:t>
      </w:r>
    </w:p>
    <w:p w:rsidR="00652558" w:rsidRPr="00652558" w:rsidRDefault="00652558" w:rsidP="00652558">
      <w:pPr>
        <w:spacing w:after="0"/>
        <w:contextualSpacing/>
        <w:rPr>
          <w:rFonts w:cs="Arial"/>
        </w:rPr>
      </w:pPr>
      <w:r w:rsidRPr="00652558">
        <w:rPr>
          <w:rFonts w:cs="Arial"/>
          <w:b/>
          <w:u w:val="single"/>
        </w:rPr>
        <w:t>Patient scenario</w:t>
      </w:r>
      <w:r w:rsidRPr="00652558">
        <w:rPr>
          <w:rFonts w:cs="Arial"/>
        </w:rPr>
        <w:t xml:space="preserve">:  You are a physical therapist in the acute rehabilitation setting, and your patient is a 58 year old female who has a diagnosis of GBS.  Her function is slowly returning, but she has been in the hospital for over 3 months and is eager to go home and continue her therapy on an out-patient basis.  She has a ramp from her driveway, and 4 wide steps (more like sequential curbs) to enter her home, but once in, her bed and bath are on the first floor.  She lives 4 hours away from the hospital, so her family has not been in for family training until today.  She is scheduled for discharge for tomorrow and this is your last session with her.  You have 30-45 minutes to teach dependent wheelchair curb and ramp negotiation so she can get into her house tomorrow.        </w:t>
      </w:r>
    </w:p>
    <w:p w:rsidR="00652558" w:rsidRPr="00652558" w:rsidRDefault="00652558" w:rsidP="00652558">
      <w:pPr>
        <w:spacing w:after="0"/>
        <w:contextualSpacing/>
        <w:rPr>
          <w:rFonts w:cs="Arial"/>
        </w:rPr>
      </w:pPr>
    </w:p>
    <w:p w:rsidR="00652558" w:rsidRPr="00652558" w:rsidRDefault="00652558" w:rsidP="00652558">
      <w:pPr>
        <w:spacing w:after="0"/>
        <w:contextualSpacing/>
        <w:rPr>
          <w:rFonts w:cs="Arial"/>
        </w:rPr>
      </w:pPr>
      <w:r w:rsidRPr="00652558">
        <w:rPr>
          <w:rFonts w:cs="Arial"/>
          <w:b/>
          <w:u w:val="single"/>
        </w:rPr>
        <w:t>Task to be taught</w:t>
      </w:r>
      <w:r w:rsidRPr="00652558">
        <w:rPr>
          <w:rFonts w:cs="Arial"/>
        </w:rPr>
        <w:t>:  BLE Passive Range of Motion Program</w:t>
      </w:r>
    </w:p>
    <w:p w:rsidR="00652558" w:rsidRPr="00652558" w:rsidRDefault="00652558" w:rsidP="00652558">
      <w:pPr>
        <w:spacing w:after="0"/>
        <w:contextualSpacing/>
        <w:rPr>
          <w:rFonts w:cs="Arial"/>
        </w:rPr>
      </w:pPr>
      <w:r w:rsidRPr="00652558">
        <w:rPr>
          <w:rFonts w:cs="Arial"/>
          <w:b/>
          <w:u w:val="single"/>
        </w:rPr>
        <w:t>Patient scenario</w:t>
      </w:r>
      <w:r w:rsidRPr="00652558">
        <w:rPr>
          <w:rFonts w:cs="Arial"/>
        </w:rPr>
        <w:t xml:space="preserve">:  You are a physical therapist in the acute rehabilitation setting, and your patient is a 58 year old female who has a diagnosis of GBS.  Her function is slowly returning, but she has been in the hospital for over 3 months and is eager to go home and continue her therapy on an out-patient basis.  She lives 4 hours away from the hospital, so her family has not been in for family training until today.    She is scheduled for discharge for tomorrow and this is your last session with her.  You have 30-45 minutes to teach a dependent bilateral lower extremity passive range of motion program to her and her family so she can maintain her flexibility upon discharge.        </w:t>
      </w:r>
    </w:p>
    <w:p w:rsidR="00652558" w:rsidRPr="00652558" w:rsidRDefault="00652558" w:rsidP="00652558">
      <w:pPr>
        <w:spacing w:after="0"/>
        <w:contextualSpacing/>
        <w:rPr>
          <w:rFonts w:cs="Arial"/>
        </w:rPr>
      </w:pPr>
    </w:p>
    <w:p w:rsidR="00652558" w:rsidRPr="00652558" w:rsidRDefault="00652558" w:rsidP="00652558">
      <w:pPr>
        <w:spacing w:after="0"/>
        <w:rPr>
          <w:rFonts w:cs="Arial"/>
        </w:rPr>
      </w:pPr>
      <w:r w:rsidRPr="00652558">
        <w:rPr>
          <w:rFonts w:cs="Arial"/>
          <w:u w:val="single"/>
        </w:rPr>
        <w:t>Time for student to complete the activity</w:t>
      </w:r>
      <w:r w:rsidRPr="00652558">
        <w:rPr>
          <w:rFonts w:cs="Arial"/>
        </w:rPr>
        <w:t xml:space="preserve">: </w:t>
      </w:r>
      <w:r>
        <w:rPr>
          <w:rFonts w:cs="Arial"/>
        </w:rPr>
        <w:t>P</w:t>
      </w:r>
      <w:r w:rsidRPr="00652558">
        <w:rPr>
          <w:rFonts w:cs="Arial"/>
        </w:rPr>
        <w:t>reparation for activity before class:  2-3 hours</w:t>
      </w:r>
      <w:r>
        <w:rPr>
          <w:rFonts w:cs="Arial"/>
        </w:rPr>
        <w:t>; C</w:t>
      </w:r>
      <w:r w:rsidRPr="00652558">
        <w:rPr>
          <w:rFonts w:cs="Arial"/>
        </w:rPr>
        <w:t>lass time completion of the activity:  2 hours</w:t>
      </w:r>
    </w:p>
    <w:p w:rsidR="00652558" w:rsidRPr="00652558" w:rsidRDefault="00652558" w:rsidP="00652558">
      <w:pPr>
        <w:pStyle w:val="ListParagraph"/>
        <w:spacing w:after="0"/>
        <w:ind w:left="360"/>
        <w:rPr>
          <w:rFonts w:cs="Arial"/>
        </w:rPr>
      </w:pPr>
    </w:p>
    <w:p w:rsidR="009007E8" w:rsidRDefault="00652558" w:rsidP="00652558">
      <w:pPr>
        <w:spacing w:after="0"/>
        <w:rPr>
          <w:rFonts w:cs="Arial"/>
        </w:rPr>
      </w:pPr>
      <w:r w:rsidRPr="00652558">
        <w:rPr>
          <w:rFonts w:cs="Arial"/>
          <w:u w:val="single"/>
        </w:rPr>
        <w:t>Readings/other preparatory materials</w:t>
      </w:r>
      <w:r w:rsidRPr="00652558">
        <w:rPr>
          <w:rFonts w:cs="Arial"/>
        </w:rPr>
        <w:t xml:space="preserve">: </w:t>
      </w:r>
    </w:p>
    <w:p w:rsidR="00652558" w:rsidRPr="009007E8" w:rsidRDefault="009007E8" w:rsidP="009007E8">
      <w:pPr>
        <w:pStyle w:val="ListParagraph"/>
        <w:numPr>
          <w:ilvl w:val="0"/>
          <w:numId w:val="12"/>
        </w:numPr>
        <w:spacing w:after="0"/>
        <w:rPr>
          <w:rFonts w:cs="Arial"/>
        </w:rPr>
      </w:pPr>
      <w:r>
        <w:rPr>
          <w:rFonts w:cs="Arial"/>
        </w:rPr>
        <w:t>Lecture materials</w:t>
      </w:r>
    </w:p>
    <w:p w:rsidR="00652558" w:rsidRPr="001B0D54" w:rsidRDefault="001B0D54" w:rsidP="001B0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360" w:hanging="360"/>
        <w:outlineLvl w:val="0"/>
        <w:rPr>
          <w:rFonts w:cs="Arial"/>
        </w:rPr>
      </w:pPr>
      <w:r>
        <w:rPr>
          <w:rFonts w:cs="Arial"/>
        </w:rPr>
        <w:t>2.</w:t>
      </w:r>
      <w:r>
        <w:rPr>
          <w:rFonts w:cs="Arial"/>
        </w:rPr>
        <w:tab/>
      </w:r>
      <w:r w:rsidR="00652558" w:rsidRPr="001B0D54">
        <w:rPr>
          <w:rFonts w:cs="Arial"/>
        </w:rPr>
        <w:t>Umphred DA, Lazaro RT, Roller ML, Burton GU. Umphred’s Neurological Rehabilitation, 6</w:t>
      </w:r>
      <w:r w:rsidR="00652558" w:rsidRPr="001B0D54">
        <w:rPr>
          <w:rFonts w:cs="Arial"/>
          <w:vertAlign w:val="superscript"/>
        </w:rPr>
        <w:t>th</w:t>
      </w:r>
      <w:r w:rsidR="00652558" w:rsidRPr="001B0D54">
        <w:rPr>
          <w:rFonts w:cs="Arial"/>
        </w:rPr>
        <w:t xml:space="preserve"> Edition. St. Louis, MO: Elsevier Mosby. 2013. ISBN: 978-0-323-07586-2, pp 521-554</w:t>
      </w:r>
    </w:p>
    <w:p w:rsidR="00652558" w:rsidRPr="009007E8" w:rsidRDefault="00652558" w:rsidP="009007E8">
      <w:pPr>
        <w:spacing w:after="0"/>
        <w:rPr>
          <w:rFonts w:cs="Arial"/>
        </w:rPr>
      </w:pPr>
    </w:p>
    <w:p w:rsidR="00652558" w:rsidRPr="00652558" w:rsidRDefault="00652558" w:rsidP="00652558">
      <w:pPr>
        <w:spacing w:after="0"/>
        <w:rPr>
          <w:rFonts w:cs="Arial"/>
          <w:u w:val="single"/>
        </w:rPr>
      </w:pPr>
      <w:r w:rsidRPr="00652558">
        <w:rPr>
          <w:rFonts w:cs="Arial"/>
          <w:u w:val="single"/>
        </w:rPr>
        <w:t>Learning Objectives:</w:t>
      </w:r>
    </w:p>
    <w:p w:rsidR="009007E8" w:rsidRDefault="00652558" w:rsidP="009007E8">
      <w:pPr>
        <w:pStyle w:val="ListParagraph"/>
        <w:numPr>
          <w:ilvl w:val="0"/>
          <w:numId w:val="13"/>
        </w:numPr>
        <w:spacing w:after="0"/>
        <w:rPr>
          <w:rFonts w:cs="Arial"/>
        </w:rPr>
      </w:pPr>
      <w:r w:rsidRPr="00652558">
        <w:rPr>
          <w:rFonts w:cs="Arial"/>
        </w:rPr>
        <w:t>create an effective patient/family handout that is accurate and audience-</w:t>
      </w:r>
      <w:r w:rsidR="009007E8">
        <w:rPr>
          <w:rFonts w:cs="Arial"/>
        </w:rPr>
        <w:t>appropriate.</w:t>
      </w:r>
    </w:p>
    <w:p w:rsidR="009007E8" w:rsidRDefault="00652558" w:rsidP="009007E8">
      <w:pPr>
        <w:pStyle w:val="ListParagraph"/>
        <w:numPr>
          <w:ilvl w:val="0"/>
          <w:numId w:val="13"/>
        </w:numPr>
        <w:spacing w:after="0"/>
        <w:rPr>
          <w:rFonts w:cs="Arial"/>
        </w:rPr>
      </w:pPr>
      <w:r w:rsidRPr="00652558">
        <w:rPr>
          <w:rFonts w:cs="Arial"/>
        </w:rPr>
        <w:t>effectively teach a novice learner a novel task associated with physical therapy while incorporating at leas</w:t>
      </w:r>
      <w:r w:rsidR="009007E8">
        <w:rPr>
          <w:rFonts w:cs="Arial"/>
        </w:rPr>
        <w:t>t 3 different teaching methods.</w:t>
      </w:r>
    </w:p>
    <w:p w:rsidR="009007E8" w:rsidRDefault="00652558" w:rsidP="009007E8">
      <w:pPr>
        <w:pStyle w:val="ListParagraph"/>
        <w:numPr>
          <w:ilvl w:val="0"/>
          <w:numId w:val="13"/>
        </w:numPr>
        <w:spacing w:after="0"/>
        <w:rPr>
          <w:rFonts w:cs="Arial"/>
        </w:rPr>
      </w:pPr>
      <w:r w:rsidRPr="00652558">
        <w:rPr>
          <w:rFonts w:cs="Arial"/>
        </w:rPr>
        <w:t>synthesize classroom information, clinical experiences, and preparation for this experience in order to provide effective feedback for their peers.</w:t>
      </w:r>
    </w:p>
    <w:p w:rsidR="00652558" w:rsidRPr="00652558" w:rsidRDefault="00652558" w:rsidP="009007E8">
      <w:pPr>
        <w:pStyle w:val="ListParagraph"/>
        <w:numPr>
          <w:ilvl w:val="0"/>
          <w:numId w:val="13"/>
        </w:numPr>
        <w:spacing w:after="0"/>
        <w:rPr>
          <w:rFonts w:cs="Arial"/>
        </w:rPr>
      </w:pPr>
      <w:r w:rsidRPr="00652558">
        <w:rPr>
          <w:rFonts w:cs="Arial"/>
        </w:rPr>
        <w:lastRenderedPageBreak/>
        <w:t>produce accurate and complete patient documentation with respect to their patient/family teaching interaction.</w:t>
      </w:r>
    </w:p>
    <w:p w:rsidR="001B0D54" w:rsidRDefault="001B0D54" w:rsidP="001B0D54">
      <w:pPr>
        <w:spacing w:after="0"/>
        <w:rPr>
          <w:rFonts w:cs="Arial"/>
        </w:rPr>
      </w:pPr>
    </w:p>
    <w:p w:rsidR="001B0D54" w:rsidRPr="001B0D54" w:rsidRDefault="001B0D54" w:rsidP="001B0D54">
      <w:pPr>
        <w:spacing w:after="0"/>
        <w:rPr>
          <w:rFonts w:cs="Arial"/>
          <w:u w:val="single"/>
        </w:rPr>
      </w:pPr>
      <w:r w:rsidRPr="001B0D54">
        <w:rPr>
          <w:rFonts w:cs="Arial"/>
          <w:u w:val="single"/>
        </w:rPr>
        <w:t>Methods of evaluation of student learning:</w:t>
      </w:r>
    </w:p>
    <w:p w:rsidR="00FF6BEE" w:rsidRPr="00652558" w:rsidRDefault="00FF6BEE" w:rsidP="00652558">
      <w:pPr>
        <w:spacing w:after="0"/>
        <w:contextualSpacing/>
        <w:rPr>
          <w:rFonts w:cs="Arial"/>
        </w:rPr>
      </w:pPr>
      <w:r w:rsidRPr="00652558">
        <w:rPr>
          <w:rFonts w:cs="Arial"/>
        </w:rPr>
        <w:t>For the specific grading criteria, please refer to the grading rubric.</w:t>
      </w:r>
    </w:p>
    <w:p w:rsidR="005F2EA4" w:rsidRPr="00652558" w:rsidRDefault="005F2EA4" w:rsidP="00652558">
      <w:pPr>
        <w:spacing w:after="0"/>
        <w:contextualSpacing/>
        <w:rPr>
          <w:rFonts w:cs="Arial"/>
          <w:b/>
          <w:u w:val="single"/>
        </w:rPr>
      </w:pPr>
    </w:p>
    <w:p w:rsidR="005F2EA4" w:rsidRPr="00652558" w:rsidRDefault="005F2EA4" w:rsidP="00652558">
      <w:pPr>
        <w:spacing w:after="0"/>
        <w:contextualSpacing/>
        <w:jc w:val="center"/>
        <w:rPr>
          <w:rFonts w:cs="Arial"/>
          <w:b/>
          <w:u w:val="single"/>
        </w:rPr>
      </w:pPr>
      <w:r w:rsidRPr="00652558">
        <w:rPr>
          <w:rFonts w:cs="Arial"/>
          <w:b/>
          <w:u w:val="single"/>
        </w:rPr>
        <w:t xml:space="preserve">Your handout is due via Blackboard at 2pm on </w:t>
      </w:r>
      <w:r w:rsidR="009007E8">
        <w:rPr>
          <w:rFonts w:cs="Arial"/>
          <w:b/>
          <w:u w:val="single"/>
        </w:rPr>
        <w:t>XX-XX-XX</w:t>
      </w:r>
      <w:r w:rsidRPr="00652558">
        <w:rPr>
          <w:rFonts w:cs="Arial"/>
          <w:b/>
          <w:u w:val="single"/>
        </w:rPr>
        <w:t>.  Turn in 1 per group.  All group members will receive the same grade.  Bring additional copies to lab to enhance your teaching experience.</w:t>
      </w:r>
    </w:p>
    <w:p w:rsidR="005F2EA4" w:rsidRPr="00652558" w:rsidRDefault="005F2EA4" w:rsidP="00652558">
      <w:pPr>
        <w:pStyle w:val="Heading1"/>
        <w:spacing w:before="0" w:after="0"/>
        <w:jc w:val="center"/>
        <w:rPr>
          <w:rFonts w:asciiTheme="minorHAnsi" w:hAnsiTheme="minorHAnsi" w:cs="Arial"/>
          <w:sz w:val="22"/>
          <w:szCs w:val="22"/>
        </w:rPr>
      </w:pPr>
      <w:r w:rsidRPr="00652558">
        <w:rPr>
          <w:rFonts w:asciiTheme="minorHAnsi" w:hAnsiTheme="minorHAnsi" w:cs="Arial"/>
          <w:sz w:val="22"/>
          <w:szCs w:val="22"/>
        </w:rPr>
        <w:br/>
        <w:t>Grading Rubric for the Active Patient/Family Teaching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29"/>
        <w:gridCol w:w="2329"/>
        <w:gridCol w:w="2354"/>
      </w:tblGrid>
      <w:tr w:rsidR="005F2EA4" w:rsidRPr="00652558" w:rsidTr="009007E8">
        <w:tc>
          <w:tcPr>
            <w:tcW w:w="2338" w:type="dxa"/>
            <w:shd w:val="clear" w:color="auto" w:fill="auto"/>
          </w:tcPr>
          <w:p w:rsidR="005F2EA4" w:rsidRPr="00652558" w:rsidRDefault="005F2EA4" w:rsidP="00652558">
            <w:pPr>
              <w:spacing w:after="0"/>
              <w:contextualSpacing/>
              <w:jc w:val="center"/>
              <w:rPr>
                <w:rFonts w:cs="Arial"/>
                <w:b/>
                <w:u w:val="single"/>
              </w:rPr>
            </w:pPr>
            <w:r w:rsidRPr="00652558">
              <w:rPr>
                <w:rFonts w:cs="Arial"/>
                <w:b/>
                <w:u w:val="single"/>
              </w:rPr>
              <w:t>Criteria</w:t>
            </w:r>
          </w:p>
        </w:tc>
        <w:tc>
          <w:tcPr>
            <w:tcW w:w="2329" w:type="dxa"/>
            <w:shd w:val="clear" w:color="auto" w:fill="auto"/>
          </w:tcPr>
          <w:p w:rsidR="005F2EA4" w:rsidRPr="00652558" w:rsidRDefault="005F2EA4" w:rsidP="00652558">
            <w:pPr>
              <w:spacing w:after="0"/>
              <w:contextualSpacing/>
              <w:jc w:val="center"/>
              <w:rPr>
                <w:rFonts w:cs="Arial"/>
                <w:b/>
                <w:u w:val="single"/>
              </w:rPr>
            </w:pPr>
            <w:r w:rsidRPr="00652558">
              <w:rPr>
                <w:rFonts w:cs="Arial"/>
                <w:b/>
                <w:u w:val="single"/>
              </w:rPr>
              <w:t>Below Standard</w:t>
            </w:r>
          </w:p>
        </w:tc>
        <w:tc>
          <w:tcPr>
            <w:tcW w:w="2329" w:type="dxa"/>
            <w:shd w:val="clear" w:color="auto" w:fill="auto"/>
          </w:tcPr>
          <w:p w:rsidR="005F2EA4" w:rsidRPr="00652558" w:rsidRDefault="00FF6BEE" w:rsidP="00652558">
            <w:pPr>
              <w:spacing w:after="0"/>
              <w:contextualSpacing/>
              <w:jc w:val="center"/>
              <w:rPr>
                <w:rFonts w:cs="Arial"/>
                <w:b/>
                <w:u w:val="single"/>
              </w:rPr>
            </w:pPr>
            <w:r w:rsidRPr="00652558">
              <w:rPr>
                <w:rFonts w:cs="Arial"/>
                <w:b/>
                <w:u w:val="single"/>
              </w:rPr>
              <w:t xml:space="preserve">Partially </w:t>
            </w:r>
            <w:r w:rsidR="005F2EA4" w:rsidRPr="00652558">
              <w:rPr>
                <w:rFonts w:cs="Arial"/>
                <w:b/>
                <w:u w:val="single"/>
              </w:rPr>
              <w:t>Meets Standard</w:t>
            </w:r>
          </w:p>
        </w:tc>
        <w:tc>
          <w:tcPr>
            <w:tcW w:w="2354" w:type="dxa"/>
            <w:shd w:val="clear" w:color="auto" w:fill="auto"/>
          </w:tcPr>
          <w:p w:rsidR="005F2EA4" w:rsidRPr="00652558" w:rsidRDefault="00FF6BEE" w:rsidP="00652558">
            <w:pPr>
              <w:spacing w:after="0"/>
              <w:contextualSpacing/>
              <w:jc w:val="center"/>
              <w:rPr>
                <w:rFonts w:cs="Arial"/>
                <w:b/>
                <w:u w:val="single"/>
              </w:rPr>
            </w:pPr>
            <w:r w:rsidRPr="00652558">
              <w:rPr>
                <w:rFonts w:cs="Arial"/>
                <w:b/>
                <w:u w:val="single"/>
              </w:rPr>
              <w:t>Meets</w:t>
            </w:r>
            <w:r w:rsidR="005F2EA4" w:rsidRPr="00652558">
              <w:rPr>
                <w:rFonts w:cs="Arial"/>
                <w:b/>
                <w:u w:val="single"/>
              </w:rPr>
              <w:t xml:space="preserve"> Standard</w:t>
            </w:r>
          </w:p>
        </w:tc>
      </w:tr>
      <w:tr w:rsidR="005F2EA4" w:rsidRPr="00652558" w:rsidTr="009007E8">
        <w:tc>
          <w:tcPr>
            <w:tcW w:w="2338" w:type="dxa"/>
            <w:shd w:val="clear" w:color="auto" w:fill="auto"/>
          </w:tcPr>
          <w:p w:rsidR="005F2EA4" w:rsidRPr="00652558" w:rsidRDefault="005F2EA4" w:rsidP="00652558">
            <w:pPr>
              <w:spacing w:after="0"/>
              <w:contextualSpacing/>
              <w:rPr>
                <w:rFonts w:cs="Arial"/>
                <w:b/>
              </w:rPr>
            </w:pPr>
            <w:r w:rsidRPr="00652558">
              <w:rPr>
                <w:rFonts w:cs="Arial"/>
                <w:b/>
              </w:rPr>
              <w:t>Accuracy of Information Provided on Handout</w:t>
            </w:r>
          </w:p>
        </w:tc>
        <w:tc>
          <w:tcPr>
            <w:tcW w:w="2329" w:type="dxa"/>
            <w:shd w:val="clear" w:color="auto" w:fill="auto"/>
          </w:tcPr>
          <w:p w:rsidR="005F2EA4" w:rsidRPr="00652558" w:rsidRDefault="005F2EA4" w:rsidP="00652558">
            <w:pPr>
              <w:spacing w:after="0"/>
              <w:contextualSpacing/>
              <w:rPr>
                <w:rFonts w:cs="Arial"/>
              </w:rPr>
            </w:pPr>
            <w:r w:rsidRPr="00652558">
              <w:rPr>
                <w:rFonts w:cs="Arial"/>
              </w:rPr>
              <w:t xml:space="preserve">Three or more aspects of the handout are inaccurate, inappropriate, or unsafe for the assigned patient care scenario.  </w:t>
            </w:r>
            <w:r w:rsidRPr="00652558">
              <w:rPr>
                <w:rFonts w:cs="Arial"/>
                <w:b/>
                <w:u w:val="single"/>
              </w:rPr>
              <w:t>(0 POINTS)</w:t>
            </w:r>
          </w:p>
        </w:tc>
        <w:tc>
          <w:tcPr>
            <w:tcW w:w="2329" w:type="dxa"/>
            <w:shd w:val="clear" w:color="auto" w:fill="auto"/>
          </w:tcPr>
          <w:p w:rsidR="005F2EA4" w:rsidRPr="00652558" w:rsidRDefault="005F2EA4" w:rsidP="00652558">
            <w:pPr>
              <w:spacing w:after="0"/>
              <w:contextualSpacing/>
              <w:rPr>
                <w:rFonts w:cs="Arial"/>
              </w:rPr>
            </w:pPr>
            <w:r w:rsidRPr="00652558">
              <w:rPr>
                <w:rFonts w:cs="Arial"/>
              </w:rPr>
              <w:t xml:space="preserve">One or two aspects of the handout are inaccurate, inappropriate, or unsafe for the assigned patient care scenario.  </w:t>
            </w:r>
            <w:r w:rsidRPr="00652558">
              <w:rPr>
                <w:rFonts w:cs="Arial"/>
                <w:b/>
                <w:u w:val="single"/>
              </w:rPr>
              <w:t>(1 POINT)</w:t>
            </w:r>
          </w:p>
        </w:tc>
        <w:tc>
          <w:tcPr>
            <w:tcW w:w="2354" w:type="dxa"/>
            <w:shd w:val="clear" w:color="auto" w:fill="auto"/>
          </w:tcPr>
          <w:p w:rsidR="005F2EA4" w:rsidRPr="00652558" w:rsidRDefault="005F2EA4" w:rsidP="00652558">
            <w:pPr>
              <w:spacing w:after="0"/>
              <w:contextualSpacing/>
              <w:rPr>
                <w:rFonts w:cs="Arial"/>
              </w:rPr>
            </w:pPr>
            <w:r w:rsidRPr="00652558">
              <w:rPr>
                <w:rFonts w:cs="Arial"/>
              </w:rPr>
              <w:t xml:space="preserve">Entire handout is accurate and appropriate for the assigned patient care scenario.  </w:t>
            </w:r>
            <w:r w:rsidRPr="00652558">
              <w:rPr>
                <w:rFonts w:cs="Arial"/>
                <w:b/>
                <w:u w:val="single"/>
              </w:rPr>
              <w:t>(2 POINTS)</w:t>
            </w:r>
          </w:p>
        </w:tc>
      </w:tr>
      <w:tr w:rsidR="005F2EA4" w:rsidRPr="00652558" w:rsidTr="009007E8">
        <w:tc>
          <w:tcPr>
            <w:tcW w:w="2338" w:type="dxa"/>
            <w:shd w:val="clear" w:color="auto" w:fill="auto"/>
          </w:tcPr>
          <w:p w:rsidR="005F2EA4" w:rsidRPr="00652558" w:rsidRDefault="005F2EA4" w:rsidP="00652558">
            <w:pPr>
              <w:spacing w:after="0"/>
              <w:contextualSpacing/>
              <w:rPr>
                <w:rFonts w:cs="Arial"/>
                <w:b/>
              </w:rPr>
            </w:pPr>
            <w:r w:rsidRPr="00652558">
              <w:rPr>
                <w:rFonts w:cs="Arial"/>
                <w:b/>
              </w:rPr>
              <w:t>Text on Handout</w:t>
            </w:r>
          </w:p>
        </w:tc>
        <w:tc>
          <w:tcPr>
            <w:tcW w:w="2329" w:type="dxa"/>
            <w:shd w:val="clear" w:color="auto" w:fill="auto"/>
          </w:tcPr>
          <w:p w:rsidR="005F2EA4" w:rsidRPr="00652558" w:rsidRDefault="005F2EA4" w:rsidP="00652558">
            <w:pPr>
              <w:spacing w:after="0"/>
              <w:contextualSpacing/>
              <w:rPr>
                <w:rFonts w:cs="Arial"/>
              </w:rPr>
            </w:pPr>
            <w:r w:rsidRPr="00652558">
              <w:rPr>
                <w:rFonts w:cs="Arial"/>
              </w:rPr>
              <w:t xml:space="preserve">Text is unclear in multiple areas of the handout.  Multiple written passages are at an inappropriate reading level and/or multiple uses of unnecessary medical jargon.  </w:t>
            </w:r>
            <w:r w:rsidRPr="00652558">
              <w:rPr>
                <w:rFonts w:cs="Arial"/>
                <w:b/>
                <w:u w:val="single"/>
              </w:rPr>
              <w:t>(0 POINTS)</w:t>
            </w:r>
          </w:p>
        </w:tc>
        <w:tc>
          <w:tcPr>
            <w:tcW w:w="2329" w:type="dxa"/>
            <w:shd w:val="clear" w:color="auto" w:fill="auto"/>
          </w:tcPr>
          <w:p w:rsidR="005F2EA4" w:rsidRPr="00652558" w:rsidRDefault="005F2EA4" w:rsidP="00652558">
            <w:pPr>
              <w:spacing w:after="0"/>
              <w:contextualSpacing/>
              <w:rPr>
                <w:rFonts w:cs="Arial"/>
              </w:rPr>
            </w:pPr>
            <w:r w:rsidRPr="00652558">
              <w:rPr>
                <w:rFonts w:cs="Arial"/>
              </w:rPr>
              <w:t xml:space="preserve">Reasonably clear throughout the handout.  Occasionally written at an inappropriate reading level or occasional use of unnecessary medical jargon.  </w:t>
            </w:r>
            <w:r w:rsidRPr="00652558">
              <w:rPr>
                <w:rFonts w:cs="Arial"/>
                <w:b/>
                <w:u w:val="single"/>
              </w:rPr>
              <w:t>(1 POINT)</w:t>
            </w:r>
          </w:p>
        </w:tc>
        <w:tc>
          <w:tcPr>
            <w:tcW w:w="2354" w:type="dxa"/>
            <w:shd w:val="clear" w:color="auto" w:fill="auto"/>
          </w:tcPr>
          <w:p w:rsidR="005F2EA4" w:rsidRPr="00652558" w:rsidRDefault="005F2EA4" w:rsidP="00652558">
            <w:pPr>
              <w:spacing w:after="0"/>
              <w:contextualSpacing/>
              <w:rPr>
                <w:rFonts w:cs="Arial"/>
              </w:rPr>
            </w:pPr>
            <w:r w:rsidRPr="00652558">
              <w:rPr>
                <w:rFonts w:cs="Arial"/>
              </w:rPr>
              <w:t xml:space="preserve">Consistently clear, complete and written at an appropriate reading level.  Free from unnecessary medical jargon. </w:t>
            </w:r>
            <w:r w:rsidRPr="00652558">
              <w:rPr>
                <w:rFonts w:cs="Arial"/>
                <w:b/>
                <w:u w:val="single"/>
              </w:rPr>
              <w:t>(2 POINTS)</w:t>
            </w:r>
            <w:r w:rsidRPr="00652558">
              <w:rPr>
                <w:rFonts w:cs="Arial"/>
              </w:rPr>
              <w:t xml:space="preserve"> </w:t>
            </w:r>
          </w:p>
        </w:tc>
      </w:tr>
      <w:tr w:rsidR="005F2EA4" w:rsidRPr="00652558" w:rsidTr="009007E8">
        <w:tc>
          <w:tcPr>
            <w:tcW w:w="2338" w:type="dxa"/>
            <w:shd w:val="clear" w:color="auto" w:fill="auto"/>
          </w:tcPr>
          <w:p w:rsidR="005F2EA4" w:rsidRPr="00652558" w:rsidRDefault="005F2EA4" w:rsidP="009007E8">
            <w:pPr>
              <w:spacing w:after="0"/>
              <w:contextualSpacing/>
              <w:rPr>
                <w:rFonts w:cs="Arial"/>
                <w:b/>
                <w:u w:val="single"/>
              </w:rPr>
            </w:pPr>
            <w:r w:rsidRPr="00652558">
              <w:rPr>
                <w:rFonts w:cs="Arial"/>
                <w:b/>
              </w:rPr>
              <w:t>Visual Aides on Handout</w:t>
            </w:r>
          </w:p>
        </w:tc>
        <w:tc>
          <w:tcPr>
            <w:tcW w:w="2329" w:type="dxa"/>
            <w:shd w:val="clear" w:color="auto" w:fill="auto"/>
          </w:tcPr>
          <w:p w:rsidR="005F2EA4" w:rsidRPr="00652558" w:rsidRDefault="005F2EA4" w:rsidP="00652558">
            <w:pPr>
              <w:spacing w:after="0"/>
              <w:contextualSpacing/>
              <w:rPr>
                <w:rFonts w:cs="Arial"/>
                <w:b/>
                <w:u w:val="single"/>
              </w:rPr>
            </w:pPr>
            <w:r w:rsidRPr="00652558">
              <w:rPr>
                <w:rFonts w:cs="Arial"/>
              </w:rPr>
              <w:t xml:space="preserve">Little or no visuals;  or use of visuals that </w:t>
            </w:r>
            <w:r w:rsidRPr="00652558">
              <w:rPr>
                <w:rFonts w:cs="Arial"/>
                <w:i/>
              </w:rPr>
              <w:t>distract</w:t>
            </w:r>
            <w:r w:rsidRPr="00652558">
              <w:rPr>
                <w:rFonts w:cs="Arial"/>
              </w:rPr>
              <w:t xml:space="preserve"> from the content:  too much text on the handout, difficult to read, or visually distracting</w:t>
            </w:r>
            <w:r w:rsidRPr="00652558">
              <w:rPr>
                <w:rFonts w:cs="Arial"/>
              </w:rPr>
              <w:br/>
            </w:r>
            <w:r w:rsidRPr="00652558">
              <w:rPr>
                <w:rFonts w:cs="Arial"/>
                <w:b/>
                <w:u w:val="single"/>
              </w:rPr>
              <w:t>(0 POINTS)</w:t>
            </w:r>
          </w:p>
        </w:tc>
        <w:tc>
          <w:tcPr>
            <w:tcW w:w="2329" w:type="dxa"/>
            <w:shd w:val="clear" w:color="auto" w:fill="auto"/>
          </w:tcPr>
          <w:p w:rsidR="005F2EA4" w:rsidRPr="00652558" w:rsidRDefault="005F2EA4" w:rsidP="00652558">
            <w:pPr>
              <w:spacing w:after="0"/>
              <w:contextualSpacing/>
              <w:rPr>
                <w:rFonts w:cs="Arial"/>
                <w:b/>
                <w:u w:val="single"/>
              </w:rPr>
            </w:pPr>
            <w:r w:rsidRPr="00652558">
              <w:rPr>
                <w:rFonts w:cs="Arial"/>
              </w:rPr>
              <w:t xml:space="preserve">Visuals are used but </w:t>
            </w:r>
            <w:r w:rsidRPr="00652558">
              <w:rPr>
                <w:rFonts w:cs="Arial"/>
                <w:i/>
              </w:rPr>
              <w:t>do not distract from or enhance</w:t>
            </w:r>
            <w:r w:rsidRPr="00652558">
              <w:rPr>
                <w:rFonts w:cs="Arial"/>
              </w:rPr>
              <w:t xml:space="preserve"> the handout due to limited clarity, ineffective use </w:t>
            </w:r>
            <w:r w:rsidRPr="00652558">
              <w:rPr>
                <w:rFonts w:cs="Arial"/>
              </w:rPr>
              <w:br/>
            </w:r>
            <w:r w:rsidRPr="00652558">
              <w:rPr>
                <w:rFonts w:cs="Arial"/>
                <w:b/>
                <w:u w:val="single"/>
              </w:rPr>
              <w:t>(1 POINT)</w:t>
            </w:r>
          </w:p>
        </w:tc>
        <w:tc>
          <w:tcPr>
            <w:tcW w:w="2354" w:type="dxa"/>
            <w:shd w:val="clear" w:color="auto" w:fill="auto"/>
          </w:tcPr>
          <w:p w:rsidR="005F2EA4" w:rsidRPr="00652558" w:rsidRDefault="005F2EA4" w:rsidP="00652558">
            <w:pPr>
              <w:spacing w:after="0"/>
              <w:contextualSpacing/>
              <w:rPr>
                <w:rFonts w:cs="Arial"/>
                <w:b/>
                <w:u w:val="single"/>
              </w:rPr>
            </w:pPr>
            <w:r w:rsidRPr="00652558">
              <w:rPr>
                <w:rFonts w:cs="Arial"/>
              </w:rPr>
              <w:t xml:space="preserve">Visuals are consistently creative, clear, and easy to read; enhance reader understanding </w:t>
            </w:r>
            <w:r w:rsidRPr="00652558">
              <w:rPr>
                <w:rFonts w:cs="Arial"/>
              </w:rPr>
              <w:br/>
            </w:r>
            <w:r w:rsidRPr="00652558">
              <w:rPr>
                <w:rFonts w:cs="Arial"/>
                <w:b/>
                <w:u w:val="single"/>
              </w:rPr>
              <w:t>(2 POINTS)</w:t>
            </w:r>
          </w:p>
        </w:tc>
      </w:tr>
      <w:tr w:rsidR="005F2EA4" w:rsidRPr="00652558" w:rsidTr="009007E8">
        <w:tc>
          <w:tcPr>
            <w:tcW w:w="2338" w:type="dxa"/>
            <w:shd w:val="clear" w:color="auto" w:fill="auto"/>
          </w:tcPr>
          <w:p w:rsidR="005F2EA4" w:rsidRPr="00652558" w:rsidRDefault="005F2EA4" w:rsidP="00652558">
            <w:pPr>
              <w:spacing w:after="0"/>
              <w:contextualSpacing/>
              <w:rPr>
                <w:rFonts w:cs="Arial"/>
                <w:b/>
              </w:rPr>
            </w:pPr>
            <w:r w:rsidRPr="00652558">
              <w:rPr>
                <w:rFonts w:cs="Arial"/>
                <w:b/>
              </w:rPr>
              <w:t>Organization and Clarity of Handout</w:t>
            </w:r>
          </w:p>
        </w:tc>
        <w:tc>
          <w:tcPr>
            <w:tcW w:w="2329" w:type="dxa"/>
            <w:shd w:val="clear" w:color="auto" w:fill="auto"/>
          </w:tcPr>
          <w:p w:rsidR="005F2EA4" w:rsidRPr="00652558" w:rsidRDefault="005F2EA4" w:rsidP="00652558">
            <w:pPr>
              <w:spacing w:after="0"/>
              <w:contextualSpacing/>
              <w:rPr>
                <w:rFonts w:cs="Arial"/>
                <w:b/>
                <w:u w:val="single"/>
              </w:rPr>
            </w:pPr>
            <w:r w:rsidRPr="00652558">
              <w:rPr>
                <w:rFonts w:cs="Arial"/>
              </w:rPr>
              <w:t xml:space="preserve">Written handout is difficult to follow as seen through poor sequencing or lacking in thread of thought.  </w:t>
            </w:r>
            <w:r w:rsidRPr="00652558">
              <w:rPr>
                <w:rFonts w:cs="Arial"/>
              </w:rPr>
              <w:lastRenderedPageBreak/>
              <w:t xml:space="preserve">Ideas are not well defined, or not well supported. </w:t>
            </w:r>
            <w:r w:rsidRPr="00652558">
              <w:rPr>
                <w:rFonts w:cs="Arial"/>
              </w:rPr>
              <w:br/>
            </w:r>
            <w:r w:rsidRPr="00652558">
              <w:rPr>
                <w:rFonts w:cs="Arial"/>
                <w:b/>
                <w:u w:val="single"/>
              </w:rPr>
              <w:t>(0 POINTS)</w:t>
            </w:r>
          </w:p>
        </w:tc>
        <w:tc>
          <w:tcPr>
            <w:tcW w:w="2329" w:type="dxa"/>
            <w:shd w:val="clear" w:color="auto" w:fill="auto"/>
          </w:tcPr>
          <w:p w:rsidR="005F2EA4" w:rsidRPr="00652558" w:rsidRDefault="005F2EA4" w:rsidP="00652558">
            <w:pPr>
              <w:spacing w:after="0"/>
              <w:contextualSpacing/>
              <w:rPr>
                <w:rFonts w:cs="Arial"/>
                <w:b/>
                <w:u w:val="single"/>
              </w:rPr>
            </w:pPr>
            <w:r w:rsidRPr="00652558">
              <w:rPr>
                <w:rFonts w:cs="Arial"/>
              </w:rPr>
              <w:lastRenderedPageBreak/>
              <w:t xml:space="preserve">Written handout is reasonably organized.  Ideas can be easily followed during the teaching session, but </w:t>
            </w:r>
            <w:r w:rsidRPr="00652558">
              <w:rPr>
                <w:rFonts w:cs="Arial"/>
              </w:rPr>
              <w:lastRenderedPageBreak/>
              <w:t>difficult to follow when reading it in isolation.</w:t>
            </w:r>
            <w:r w:rsidRPr="00652558">
              <w:rPr>
                <w:rFonts w:cs="Arial"/>
              </w:rPr>
              <w:br/>
            </w:r>
            <w:r w:rsidRPr="00652558">
              <w:rPr>
                <w:rFonts w:cs="Arial"/>
                <w:b/>
                <w:u w:val="single"/>
              </w:rPr>
              <w:t>(1 POINT)</w:t>
            </w:r>
          </w:p>
        </w:tc>
        <w:tc>
          <w:tcPr>
            <w:tcW w:w="2354" w:type="dxa"/>
            <w:shd w:val="clear" w:color="auto" w:fill="auto"/>
          </w:tcPr>
          <w:p w:rsidR="005F2EA4" w:rsidRPr="00652558" w:rsidRDefault="005F2EA4" w:rsidP="00652558">
            <w:pPr>
              <w:spacing w:after="0"/>
              <w:contextualSpacing/>
              <w:rPr>
                <w:rFonts w:cs="Arial"/>
                <w:b/>
                <w:u w:val="single"/>
              </w:rPr>
            </w:pPr>
            <w:r w:rsidRPr="00652558">
              <w:rPr>
                <w:rFonts w:cs="Arial"/>
              </w:rPr>
              <w:lastRenderedPageBreak/>
              <w:t xml:space="preserve">Written handout is coherently organized.  Ideas can be easily followed both during the teaching session </w:t>
            </w:r>
            <w:r w:rsidRPr="00652558">
              <w:rPr>
                <w:rFonts w:cs="Arial"/>
              </w:rPr>
              <w:lastRenderedPageBreak/>
              <w:t>and when reading it in isolation.</w:t>
            </w:r>
            <w:r w:rsidRPr="00652558">
              <w:rPr>
                <w:rFonts w:cs="Arial"/>
              </w:rPr>
              <w:br/>
            </w:r>
            <w:r w:rsidRPr="00652558">
              <w:rPr>
                <w:rFonts w:cs="Arial"/>
                <w:b/>
                <w:u w:val="single"/>
              </w:rPr>
              <w:t>(2 POINTS)</w:t>
            </w:r>
          </w:p>
        </w:tc>
      </w:tr>
      <w:tr w:rsidR="005F2EA4" w:rsidRPr="00652558" w:rsidTr="009007E8">
        <w:tc>
          <w:tcPr>
            <w:tcW w:w="2338" w:type="dxa"/>
            <w:shd w:val="clear" w:color="auto" w:fill="auto"/>
          </w:tcPr>
          <w:p w:rsidR="005F2EA4" w:rsidRPr="00652558" w:rsidRDefault="005F2EA4" w:rsidP="00652558">
            <w:pPr>
              <w:spacing w:after="0"/>
              <w:contextualSpacing/>
              <w:rPr>
                <w:rFonts w:cs="Arial"/>
                <w:b/>
              </w:rPr>
            </w:pPr>
            <w:r w:rsidRPr="00652558">
              <w:rPr>
                <w:rFonts w:cs="Arial"/>
                <w:b/>
              </w:rPr>
              <w:lastRenderedPageBreak/>
              <w:t>Documentation of Session</w:t>
            </w:r>
          </w:p>
        </w:tc>
        <w:tc>
          <w:tcPr>
            <w:tcW w:w="2329" w:type="dxa"/>
            <w:shd w:val="clear" w:color="auto" w:fill="auto"/>
          </w:tcPr>
          <w:p w:rsidR="005F2EA4" w:rsidRPr="00652558" w:rsidRDefault="005F2EA4" w:rsidP="00652558">
            <w:pPr>
              <w:spacing w:after="0"/>
              <w:contextualSpacing/>
              <w:rPr>
                <w:rFonts w:cs="Arial"/>
              </w:rPr>
            </w:pPr>
            <w:r w:rsidRPr="00652558">
              <w:rPr>
                <w:rFonts w:cs="Arial"/>
              </w:rPr>
              <w:t xml:space="preserve">Written documentation is significantly unclear, or has 3 or more omissions.    </w:t>
            </w:r>
            <w:r w:rsidRPr="00652558">
              <w:rPr>
                <w:rFonts w:cs="Arial"/>
              </w:rPr>
              <w:br/>
            </w:r>
            <w:r w:rsidRPr="00652558">
              <w:rPr>
                <w:rFonts w:cs="Arial"/>
                <w:b/>
                <w:u w:val="single"/>
              </w:rPr>
              <w:t>(1 POINT)</w:t>
            </w:r>
          </w:p>
        </w:tc>
        <w:tc>
          <w:tcPr>
            <w:tcW w:w="2329" w:type="dxa"/>
            <w:shd w:val="clear" w:color="auto" w:fill="auto"/>
          </w:tcPr>
          <w:p w:rsidR="005F2EA4" w:rsidRPr="00652558" w:rsidRDefault="005F2EA4" w:rsidP="00652558">
            <w:pPr>
              <w:spacing w:after="0"/>
              <w:rPr>
                <w:rFonts w:cs="Arial"/>
              </w:rPr>
            </w:pPr>
            <w:r w:rsidRPr="00652558">
              <w:rPr>
                <w:rFonts w:cs="Arial"/>
              </w:rPr>
              <w:t xml:space="preserve">Written documentation is not consistently clear, or has 1-2 omissions. </w:t>
            </w:r>
            <w:r w:rsidRPr="00652558">
              <w:rPr>
                <w:rFonts w:cs="Arial"/>
              </w:rPr>
              <w:br/>
            </w:r>
            <w:r w:rsidRPr="00652558">
              <w:rPr>
                <w:rFonts w:cs="Arial"/>
                <w:b/>
                <w:u w:val="single"/>
              </w:rPr>
              <w:t>(3 POINTS)</w:t>
            </w:r>
          </w:p>
        </w:tc>
        <w:tc>
          <w:tcPr>
            <w:tcW w:w="2354" w:type="dxa"/>
            <w:shd w:val="clear" w:color="auto" w:fill="auto"/>
          </w:tcPr>
          <w:p w:rsidR="005F2EA4" w:rsidRPr="00652558" w:rsidRDefault="005F2EA4" w:rsidP="00652558">
            <w:pPr>
              <w:spacing w:after="0"/>
              <w:contextualSpacing/>
              <w:rPr>
                <w:rFonts w:cs="Arial"/>
              </w:rPr>
            </w:pPr>
            <w:r w:rsidRPr="00652558">
              <w:rPr>
                <w:rFonts w:cs="Arial"/>
              </w:rPr>
              <w:t xml:space="preserve">Written documentation is clear, complete, and addresses all aspects of the session including goals, outcomes, and discharge recommendations.  </w:t>
            </w:r>
            <w:r w:rsidRPr="00652558">
              <w:rPr>
                <w:rFonts w:cs="Arial"/>
              </w:rPr>
              <w:br/>
            </w:r>
            <w:r w:rsidRPr="00652558">
              <w:rPr>
                <w:rFonts w:cs="Arial"/>
                <w:b/>
                <w:u w:val="single"/>
              </w:rPr>
              <w:t>(5 POINTS)</w:t>
            </w:r>
          </w:p>
        </w:tc>
      </w:tr>
      <w:tr w:rsidR="005F2EA4" w:rsidRPr="00652558" w:rsidTr="009007E8">
        <w:tc>
          <w:tcPr>
            <w:tcW w:w="2338" w:type="dxa"/>
            <w:shd w:val="clear" w:color="auto" w:fill="auto"/>
          </w:tcPr>
          <w:p w:rsidR="005F2EA4" w:rsidRPr="00652558" w:rsidRDefault="005F2EA4" w:rsidP="00652558">
            <w:pPr>
              <w:spacing w:after="0"/>
              <w:contextualSpacing/>
              <w:rPr>
                <w:rFonts w:cs="Arial"/>
                <w:b/>
                <w:u w:val="single"/>
              </w:rPr>
            </w:pPr>
            <w:r w:rsidRPr="00652558">
              <w:rPr>
                <w:rFonts w:cs="Arial"/>
                <w:b/>
              </w:rPr>
              <w:t>Spelling, Grammar, and Direction Following</w:t>
            </w:r>
            <w:r w:rsidRPr="00652558">
              <w:rPr>
                <w:rFonts w:cs="Arial"/>
                <w:b/>
              </w:rPr>
              <w:br/>
              <w:t>(Handout and Documentation)</w:t>
            </w:r>
          </w:p>
        </w:tc>
        <w:tc>
          <w:tcPr>
            <w:tcW w:w="2329" w:type="dxa"/>
            <w:shd w:val="clear" w:color="auto" w:fill="auto"/>
          </w:tcPr>
          <w:p w:rsidR="005F2EA4" w:rsidRPr="00652558" w:rsidRDefault="005F2EA4" w:rsidP="00652558">
            <w:pPr>
              <w:spacing w:after="0"/>
              <w:contextualSpacing/>
              <w:rPr>
                <w:rFonts w:cs="Arial"/>
                <w:b/>
                <w:u w:val="single"/>
              </w:rPr>
            </w:pPr>
            <w:r w:rsidRPr="00652558">
              <w:rPr>
                <w:rFonts w:cs="Arial"/>
              </w:rPr>
              <w:t>Two or more spelling or grammar errors.  Incomplete or absent direction following.</w:t>
            </w:r>
            <w:r w:rsidRPr="00652558">
              <w:rPr>
                <w:rFonts w:cs="Arial"/>
              </w:rPr>
              <w:br/>
            </w:r>
            <w:r w:rsidRPr="00652558">
              <w:rPr>
                <w:rFonts w:cs="Arial"/>
                <w:b/>
                <w:u w:val="single"/>
              </w:rPr>
              <w:t>(0 POINTS)</w:t>
            </w:r>
          </w:p>
        </w:tc>
        <w:tc>
          <w:tcPr>
            <w:tcW w:w="2329" w:type="dxa"/>
            <w:shd w:val="clear" w:color="auto" w:fill="auto"/>
          </w:tcPr>
          <w:p w:rsidR="005F2EA4" w:rsidRPr="00652558" w:rsidRDefault="005F2EA4" w:rsidP="00652558">
            <w:pPr>
              <w:spacing w:after="0"/>
              <w:rPr>
                <w:rFonts w:cs="Arial"/>
              </w:rPr>
            </w:pPr>
            <w:r w:rsidRPr="00652558">
              <w:rPr>
                <w:rFonts w:cs="Arial"/>
              </w:rPr>
              <w:t>One spelling or grammar error.  Directions are followed.</w:t>
            </w:r>
            <w:r w:rsidRPr="00652558">
              <w:rPr>
                <w:rFonts w:cs="Arial"/>
              </w:rPr>
              <w:br/>
            </w:r>
            <w:r w:rsidRPr="00652558">
              <w:rPr>
                <w:rFonts w:cs="Arial"/>
                <w:b/>
                <w:u w:val="single"/>
              </w:rPr>
              <w:t>(1 POINT)</w:t>
            </w:r>
          </w:p>
        </w:tc>
        <w:tc>
          <w:tcPr>
            <w:tcW w:w="2354" w:type="dxa"/>
            <w:shd w:val="clear" w:color="auto" w:fill="auto"/>
          </w:tcPr>
          <w:p w:rsidR="005F2EA4" w:rsidRPr="00652558" w:rsidRDefault="005F2EA4" w:rsidP="00652558">
            <w:pPr>
              <w:spacing w:after="0"/>
              <w:contextualSpacing/>
              <w:rPr>
                <w:rFonts w:cs="Arial"/>
                <w:b/>
                <w:u w:val="single"/>
              </w:rPr>
            </w:pPr>
            <w:r w:rsidRPr="00652558">
              <w:rPr>
                <w:rFonts w:cs="Arial"/>
              </w:rPr>
              <w:t>Entire handout and written documentation is free from spelling and grammar errors. Directions are followed.</w:t>
            </w:r>
            <w:r w:rsidRPr="00652558">
              <w:rPr>
                <w:rFonts w:cs="Arial"/>
              </w:rPr>
              <w:br/>
            </w:r>
            <w:r w:rsidRPr="00652558">
              <w:rPr>
                <w:rFonts w:cs="Arial"/>
                <w:b/>
                <w:u w:val="single"/>
              </w:rPr>
              <w:t>(2 POINTS)</w:t>
            </w:r>
          </w:p>
        </w:tc>
      </w:tr>
    </w:tbl>
    <w:p w:rsidR="005F2EA4" w:rsidRPr="00652558" w:rsidRDefault="005F2EA4" w:rsidP="00652558">
      <w:pPr>
        <w:spacing w:after="0"/>
        <w:contextualSpacing/>
        <w:rPr>
          <w:rFonts w:cs="Arial"/>
          <w:b/>
          <w:u w:val="single"/>
        </w:rPr>
      </w:pPr>
    </w:p>
    <w:p w:rsidR="005F2EA4" w:rsidRPr="00652558" w:rsidRDefault="005F2EA4" w:rsidP="00652558">
      <w:pPr>
        <w:pStyle w:val="Heading1"/>
        <w:spacing w:before="0" w:after="0"/>
        <w:jc w:val="center"/>
        <w:rPr>
          <w:rFonts w:asciiTheme="minorHAnsi" w:hAnsiTheme="minorHAnsi" w:cs="Arial"/>
          <w:sz w:val="22"/>
          <w:szCs w:val="22"/>
        </w:rPr>
      </w:pPr>
      <w:r w:rsidRPr="00652558">
        <w:rPr>
          <w:rFonts w:asciiTheme="minorHAnsi" w:hAnsiTheme="minorHAnsi" w:cs="Arial"/>
          <w:sz w:val="22"/>
          <w:szCs w:val="22"/>
        </w:rPr>
        <w:t>Guiding Questions for the Observation of your Classmates’ Teaching Experience</w:t>
      </w:r>
      <w:r w:rsidR="0042711C" w:rsidRPr="00652558">
        <w:rPr>
          <w:rFonts w:asciiTheme="minorHAnsi" w:hAnsiTheme="minorHAnsi" w:cs="Arial"/>
          <w:sz w:val="22"/>
          <w:szCs w:val="22"/>
        </w:rPr>
        <w:t xml:space="preserve"> (not graded)</w:t>
      </w:r>
    </w:p>
    <w:p w:rsidR="005F2EA4" w:rsidRPr="00652558" w:rsidRDefault="005F2EA4" w:rsidP="00652558">
      <w:pPr>
        <w:numPr>
          <w:ilvl w:val="0"/>
          <w:numId w:val="10"/>
        </w:numPr>
        <w:spacing w:after="0"/>
        <w:contextualSpacing/>
        <w:rPr>
          <w:rFonts w:cs="Arial"/>
        </w:rPr>
      </w:pPr>
      <w:r w:rsidRPr="00652558">
        <w:rPr>
          <w:rFonts w:cs="Arial"/>
        </w:rPr>
        <w:t>Did all group members participate?</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Did the teachers adequately explain why learning this skill is important to the patient?</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What was effective about the teaching session?</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What could have been more effective?</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Did the teachers adequately recognize and respond to the learner’s questions and/or points of confusion?</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Did the teachers allow ample time for return demonstration and assessment of understanding of the learners?</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Was the handout used during the teaching, and if so, did it enhance the learner’s comprehension?</w:t>
      </w:r>
    </w:p>
    <w:p w:rsidR="005F2EA4" w:rsidRPr="00652558" w:rsidRDefault="005F2EA4" w:rsidP="00652558">
      <w:pPr>
        <w:spacing w:after="0"/>
        <w:contextualSpacing/>
        <w:rPr>
          <w:rFonts w:cs="Arial"/>
        </w:rPr>
      </w:pPr>
    </w:p>
    <w:p w:rsidR="005F2EA4" w:rsidRPr="00652558" w:rsidRDefault="005F2EA4" w:rsidP="00652558">
      <w:pPr>
        <w:numPr>
          <w:ilvl w:val="0"/>
          <w:numId w:val="10"/>
        </w:numPr>
        <w:spacing w:after="0"/>
        <w:contextualSpacing/>
        <w:rPr>
          <w:rFonts w:cs="Arial"/>
        </w:rPr>
      </w:pPr>
      <w:r w:rsidRPr="00652558">
        <w:rPr>
          <w:rFonts w:cs="Arial"/>
        </w:rPr>
        <w:t>Did the teachers meet the goals as described in the patient care scenario?</w:t>
      </w:r>
    </w:p>
    <w:p w:rsidR="005F2EA4" w:rsidRPr="00652558" w:rsidRDefault="005F2EA4" w:rsidP="00652558">
      <w:pPr>
        <w:spacing w:after="0"/>
        <w:contextualSpacing/>
        <w:rPr>
          <w:rFonts w:cs="Arial"/>
        </w:rPr>
      </w:pPr>
    </w:p>
    <w:p w:rsidR="0042711C" w:rsidRPr="009007E8" w:rsidRDefault="009007E8" w:rsidP="00652558">
      <w:pPr>
        <w:numPr>
          <w:ilvl w:val="0"/>
          <w:numId w:val="10"/>
        </w:numPr>
        <w:spacing w:after="0"/>
        <w:contextualSpacing/>
        <w:rPr>
          <w:rFonts w:cs="Arial"/>
        </w:rPr>
      </w:pPr>
      <w:r>
        <w:rPr>
          <w:rFonts w:cs="Arial"/>
        </w:rPr>
        <w:t>What is the learner’s feedback?</w:t>
      </w:r>
    </w:p>
    <w:p w:rsidR="005F2EA4" w:rsidRPr="00652558" w:rsidRDefault="005F2EA4" w:rsidP="00652558">
      <w:pPr>
        <w:spacing w:after="0"/>
        <w:contextualSpacing/>
        <w:rPr>
          <w:rFonts w:cs="Arial"/>
          <w:b/>
          <w:u w:val="single"/>
        </w:rPr>
      </w:pPr>
    </w:p>
    <w:sectPr w:rsidR="005F2EA4" w:rsidRPr="00652558" w:rsidSect="00C5660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976" w:rsidRDefault="00EE4976" w:rsidP="000B0734">
      <w:pPr>
        <w:spacing w:after="0" w:line="240" w:lineRule="auto"/>
      </w:pPr>
      <w:r>
        <w:separator/>
      </w:r>
    </w:p>
  </w:endnote>
  <w:endnote w:type="continuationSeparator" w:id="0">
    <w:p w:rsidR="00EE4976" w:rsidRDefault="00EE4976"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4FD" w:rsidRDefault="007004FD" w:rsidP="007004FD">
    <w:pPr>
      <w:pStyle w:val="Footer"/>
      <w:jc w:val="center"/>
      <w:rPr>
        <w:i/>
        <w:sz w:val="18"/>
        <w:szCs w:val="18"/>
      </w:rPr>
    </w:pPr>
    <w:r>
      <w:rPr>
        <w:i/>
        <w:iCs/>
        <w:sz w:val="18"/>
        <w:szCs w:val="18"/>
      </w:rPr>
      <w:t>Reprinted with permission of the Academy of Neurologic Physical Therapy, Inc.</w:t>
    </w:r>
  </w:p>
  <w:p w:rsidR="007004FD" w:rsidRDefault="007004FD" w:rsidP="007004FD">
    <w:pPr>
      <w:pStyle w:val="Footer"/>
      <w:jc w:val="center"/>
      <w:rPr>
        <w:i/>
        <w:sz w:val="18"/>
        <w:szCs w:val="18"/>
      </w:rPr>
    </w:pPr>
    <w:r>
      <w:rPr>
        <w:i/>
        <w:sz w:val="18"/>
        <w:szCs w:val="18"/>
      </w:rPr>
      <w:t>Do not duplicate without acknowledging Learning Activity author.</w:t>
    </w:r>
  </w:p>
  <w:p w:rsidR="00073553" w:rsidRPr="007004FD" w:rsidRDefault="00073553" w:rsidP="00700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976" w:rsidRDefault="00EE4976" w:rsidP="000B0734">
      <w:pPr>
        <w:spacing w:after="0" w:line="240" w:lineRule="auto"/>
      </w:pPr>
      <w:r>
        <w:separator/>
      </w:r>
    </w:p>
  </w:footnote>
  <w:footnote w:type="continuationSeparator" w:id="0">
    <w:p w:rsidR="00EE4976" w:rsidRDefault="00EE4976"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0463"/>
    <w:multiLevelType w:val="hybridMultilevel"/>
    <w:tmpl w:val="17A6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1084"/>
    <w:multiLevelType w:val="hybridMultilevel"/>
    <w:tmpl w:val="907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C646E"/>
    <w:multiLevelType w:val="hybridMultilevel"/>
    <w:tmpl w:val="63E4BAC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732654"/>
    <w:multiLevelType w:val="hybridMultilevel"/>
    <w:tmpl w:val="9468F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023AC"/>
    <w:multiLevelType w:val="hybridMultilevel"/>
    <w:tmpl w:val="8416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C7B8C"/>
    <w:multiLevelType w:val="hybridMultilevel"/>
    <w:tmpl w:val="9468F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C3E68"/>
    <w:multiLevelType w:val="hybridMultilevel"/>
    <w:tmpl w:val="E758C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6"/>
  </w:num>
  <w:num w:numId="5">
    <w:abstractNumId w:val="10"/>
  </w:num>
  <w:num w:numId="6">
    <w:abstractNumId w:val="8"/>
  </w:num>
  <w:num w:numId="7">
    <w:abstractNumId w:val="3"/>
  </w:num>
  <w:num w:numId="8">
    <w:abstractNumId w:val="2"/>
  </w:num>
  <w:num w:numId="9">
    <w:abstractNumId w:val="12"/>
  </w:num>
  <w:num w:numId="10">
    <w:abstractNumId w:val="0"/>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30B9B"/>
    <w:rsid w:val="00073553"/>
    <w:rsid w:val="0009476D"/>
    <w:rsid w:val="000A2A34"/>
    <w:rsid w:val="000B0734"/>
    <w:rsid w:val="00114252"/>
    <w:rsid w:val="001559E2"/>
    <w:rsid w:val="0016383E"/>
    <w:rsid w:val="001B0D54"/>
    <w:rsid w:val="001F6909"/>
    <w:rsid w:val="002544FB"/>
    <w:rsid w:val="00290A58"/>
    <w:rsid w:val="002C3C71"/>
    <w:rsid w:val="002E4CA9"/>
    <w:rsid w:val="0036667E"/>
    <w:rsid w:val="003F285C"/>
    <w:rsid w:val="0042711C"/>
    <w:rsid w:val="00456D0C"/>
    <w:rsid w:val="004B66B6"/>
    <w:rsid w:val="004C64E8"/>
    <w:rsid w:val="0051682E"/>
    <w:rsid w:val="005238A5"/>
    <w:rsid w:val="005F2EA4"/>
    <w:rsid w:val="00624C55"/>
    <w:rsid w:val="00633A23"/>
    <w:rsid w:val="00652558"/>
    <w:rsid w:val="00653D2C"/>
    <w:rsid w:val="006652FA"/>
    <w:rsid w:val="0067164D"/>
    <w:rsid w:val="00697167"/>
    <w:rsid w:val="006A6D2F"/>
    <w:rsid w:val="006C75B4"/>
    <w:rsid w:val="007004FD"/>
    <w:rsid w:val="00715C13"/>
    <w:rsid w:val="00755EDF"/>
    <w:rsid w:val="00781D8A"/>
    <w:rsid w:val="007D1606"/>
    <w:rsid w:val="008658AF"/>
    <w:rsid w:val="00866F5D"/>
    <w:rsid w:val="008760AC"/>
    <w:rsid w:val="008957C2"/>
    <w:rsid w:val="008B6F76"/>
    <w:rsid w:val="008E58A4"/>
    <w:rsid w:val="008E738E"/>
    <w:rsid w:val="009007E8"/>
    <w:rsid w:val="00904C55"/>
    <w:rsid w:val="009067FE"/>
    <w:rsid w:val="009205CC"/>
    <w:rsid w:val="00950780"/>
    <w:rsid w:val="00953B64"/>
    <w:rsid w:val="0097234E"/>
    <w:rsid w:val="00972B11"/>
    <w:rsid w:val="00995017"/>
    <w:rsid w:val="00995412"/>
    <w:rsid w:val="009D2D7D"/>
    <w:rsid w:val="009D4803"/>
    <w:rsid w:val="009E1BB4"/>
    <w:rsid w:val="00A01DCF"/>
    <w:rsid w:val="00A333DF"/>
    <w:rsid w:val="00AA6A79"/>
    <w:rsid w:val="00AD77B5"/>
    <w:rsid w:val="00B04368"/>
    <w:rsid w:val="00B145EF"/>
    <w:rsid w:val="00B14CD6"/>
    <w:rsid w:val="00BC7E4A"/>
    <w:rsid w:val="00C10766"/>
    <w:rsid w:val="00C449FD"/>
    <w:rsid w:val="00C56606"/>
    <w:rsid w:val="00C639A6"/>
    <w:rsid w:val="00CD5DAC"/>
    <w:rsid w:val="00D1558B"/>
    <w:rsid w:val="00D15A20"/>
    <w:rsid w:val="00D2204D"/>
    <w:rsid w:val="00D2564D"/>
    <w:rsid w:val="00D34731"/>
    <w:rsid w:val="00DB7430"/>
    <w:rsid w:val="00E05FB6"/>
    <w:rsid w:val="00E3264F"/>
    <w:rsid w:val="00E948CB"/>
    <w:rsid w:val="00E94C6F"/>
    <w:rsid w:val="00EA27EE"/>
    <w:rsid w:val="00EB1753"/>
    <w:rsid w:val="00ED4531"/>
    <w:rsid w:val="00EE4976"/>
    <w:rsid w:val="00EF61A9"/>
    <w:rsid w:val="00F4284B"/>
    <w:rsid w:val="00F53371"/>
    <w:rsid w:val="00F60BE5"/>
    <w:rsid w:val="00F8378C"/>
    <w:rsid w:val="00F964A9"/>
    <w:rsid w:val="00FB6B94"/>
    <w:rsid w:val="00FC41FD"/>
    <w:rsid w:val="00FE577C"/>
    <w:rsid w:val="00FF0C5A"/>
    <w:rsid w:val="00FF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paragraph" w:styleId="Heading1">
    <w:name w:val="heading 1"/>
    <w:basedOn w:val="Normal"/>
    <w:next w:val="Normal"/>
    <w:link w:val="Heading1Char"/>
    <w:uiPriority w:val="9"/>
    <w:qFormat/>
    <w:rsid w:val="005F2EA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customStyle="1" w:styleId="Heading1Char">
    <w:name w:val="Heading 1 Char"/>
    <w:basedOn w:val="DefaultParagraphFont"/>
    <w:link w:val="Heading1"/>
    <w:uiPriority w:val="9"/>
    <w:rsid w:val="005F2EA4"/>
    <w:rPr>
      <w:rFonts w:ascii="Cambria" w:eastAsia="Times New Roman" w:hAnsi="Cambria" w:cs="Times New Roman"/>
      <w:b/>
      <w:bCs/>
      <w:kern w:val="32"/>
      <w:sz w:val="32"/>
      <w:szCs w:val="32"/>
    </w:rPr>
  </w:style>
  <w:style w:type="character" w:styleId="Hyperlink">
    <w:name w:val="Hyperlink"/>
    <w:uiPriority w:val="99"/>
    <w:unhideWhenUsed/>
    <w:rsid w:val="005F2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93269">
      <w:bodyDiv w:val="1"/>
      <w:marLeft w:val="0"/>
      <w:marRight w:val="0"/>
      <w:marTop w:val="0"/>
      <w:marBottom w:val="0"/>
      <w:divBdr>
        <w:top w:val="none" w:sz="0" w:space="0" w:color="auto"/>
        <w:left w:val="none" w:sz="0" w:space="0" w:color="auto"/>
        <w:bottom w:val="none" w:sz="0" w:space="0" w:color="auto"/>
        <w:right w:val="none" w:sz="0" w:space="0" w:color="auto"/>
      </w:divBdr>
      <w:divsChild>
        <w:div w:id="1549294966">
          <w:marLeft w:val="0"/>
          <w:marRight w:val="0"/>
          <w:marTop w:val="0"/>
          <w:marBottom w:val="0"/>
          <w:divBdr>
            <w:top w:val="none" w:sz="0" w:space="0" w:color="auto"/>
            <w:left w:val="none" w:sz="0" w:space="0" w:color="auto"/>
            <w:bottom w:val="none" w:sz="0" w:space="0" w:color="auto"/>
            <w:right w:val="none" w:sz="0" w:space="0" w:color="auto"/>
          </w:divBdr>
        </w:div>
        <w:div w:id="767506999">
          <w:marLeft w:val="0"/>
          <w:marRight w:val="0"/>
          <w:marTop w:val="0"/>
          <w:marBottom w:val="0"/>
          <w:divBdr>
            <w:top w:val="none" w:sz="0" w:space="0" w:color="auto"/>
            <w:left w:val="none" w:sz="0" w:space="0" w:color="auto"/>
            <w:bottom w:val="none" w:sz="0" w:space="0" w:color="auto"/>
            <w:right w:val="none" w:sz="0" w:space="0" w:color="auto"/>
          </w:divBdr>
        </w:div>
        <w:div w:id="1784305074">
          <w:marLeft w:val="0"/>
          <w:marRight w:val="0"/>
          <w:marTop w:val="0"/>
          <w:marBottom w:val="0"/>
          <w:divBdr>
            <w:top w:val="none" w:sz="0" w:space="0" w:color="auto"/>
            <w:left w:val="none" w:sz="0" w:space="0" w:color="auto"/>
            <w:bottom w:val="none" w:sz="0" w:space="0" w:color="auto"/>
            <w:right w:val="none" w:sz="0" w:space="0" w:color="auto"/>
          </w:divBdr>
        </w:div>
        <w:div w:id="836771545">
          <w:marLeft w:val="0"/>
          <w:marRight w:val="0"/>
          <w:marTop w:val="0"/>
          <w:marBottom w:val="0"/>
          <w:divBdr>
            <w:top w:val="none" w:sz="0" w:space="0" w:color="auto"/>
            <w:left w:val="none" w:sz="0" w:space="0" w:color="auto"/>
            <w:bottom w:val="none" w:sz="0" w:space="0" w:color="auto"/>
            <w:right w:val="none" w:sz="0" w:space="0" w:color="auto"/>
          </w:divBdr>
        </w:div>
        <w:div w:id="240409993">
          <w:marLeft w:val="0"/>
          <w:marRight w:val="0"/>
          <w:marTop w:val="0"/>
          <w:marBottom w:val="0"/>
          <w:divBdr>
            <w:top w:val="none" w:sz="0" w:space="0" w:color="auto"/>
            <w:left w:val="none" w:sz="0" w:space="0" w:color="auto"/>
            <w:bottom w:val="none" w:sz="0" w:space="0" w:color="auto"/>
            <w:right w:val="none" w:sz="0" w:space="0" w:color="auto"/>
          </w:divBdr>
        </w:div>
        <w:div w:id="2145156223">
          <w:marLeft w:val="0"/>
          <w:marRight w:val="0"/>
          <w:marTop w:val="0"/>
          <w:marBottom w:val="0"/>
          <w:divBdr>
            <w:top w:val="none" w:sz="0" w:space="0" w:color="auto"/>
            <w:left w:val="none" w:sz="0" w:space="0" w:color="auto"/>
            <w:bottom w:val="none" w:sz="0" w:space="0" w:color="auto"/>
            <w:right w:val="none" w:sz="0" w:space="0" w:color="auto"/>
          </w:divBdr>
        </w:div>
        <w:div w:id="1006591762">
          <w:marLeft w:val="0"/>
          <w:marRight w:val="0"/>
          <w:marTop w:val="0"/>
          <w:marBottom w:val="0"/>
          <w:divBdr>
            <w:top w:val="none" w:sz="0" w:space="0" w:color="auto"/>
            <w:left w:val="none" w:sz="0" w:space="0" w:color="auto"/>
            <w:bottom w:val="none" w:sz="0" w:space="0" w:color="auto"/>
            <w:right w:val="none" w:sz="0" w:space="0" w:color="auto"/>
          </w:divBdr>
        </w:div>
        <w:div w:id="1807352789">
          <w:marLeft w:val="0"/>
          <w:marRight w:val="0"/>
          <w:marTop w:val="0"/>
          <w:marBottom w:val="0"/>
          <w:divBdr>
            <w:top w:val="none" w:sz="0" w:space="0" w:color="auto"/>
            <w:left w:val="none" w:sz="0" w:space="0" w:color="auto"/>
            <w:bottom w:val="none" w:sz="0" w:space="0" w:color="auto"/>
            <w:right w:val="none" w:sz="0" w:space="0" w:color="auto"/>
          </w:divBdr>
        </w:div>
        <w:div w:id="74984558">
          <w:marLeft w:val="0"/>
          <w:marRight w:val="0"/>
          <w:marTop w:val="0"/>
          <w:marBottom w:val="0"/>
          <w:divBdr>
            <w:top w:val="none" w:sz="0" w:space="0" w:color="auto"/>
            <w:left w:val="none" w:sz="0" w:space="0" w:color="auto"/>
            <w:bottom w:val="none" w:sz="0" w:space="0" w:color="auto"/>
            <w:right w:val="none" w:sz="0" w:space="0" w:color="auto"/>
          </w:divBdr>
        </w:div>
        <w:div w:id="288634582">
          <w:marLeft w:val="0"/>
          <w:marRight w:val="0"/>
          <w:marTop w:val="0"/>
          <w:marBottom w:val="0"/>
          <w:divBdr>
            <w:top w:val="none" w:sz="0" w:space="0" w:color="auto"/>
            <w:left w:val="none" w:sz="0" w:space="0" w:color="auto"/>
            <w:bottom w:val="none" w:sz="0" w:space="0" w:color="auto"/>
            <w:right w:val="none" w:sz="0" w:space="0" w:color="auto"/>
          </w:divBdr>
        </w:div>
        <w:div w:id="1019088402">
          <w:marLeft w:val="0"/>
          <w:marRight w:val="0"/>
          <w:marTop w:val="0"/>
          <w:marBottom w:val="0"/>
          <w:divBdr>
            <w:top w:val="none" w:sz="0" w:space="0" w:color="auto"/>
            <w:left w:val="none" w:sz="0" w:space="0" w:color="auto"/>
            <w:bottom w:val="none" w:sz="0" w:space="0" w:color="auto"/>
            <w:right w:val="none" w:sz="0" w:space="0" w:color="auto"/>
          </w:divBdr>
        </w:div>
        <w:div w:id="1155073237">
          <w:marLeft w:val="0"/>
          <w:marRight w:val="0"/>
          <w:marTop w:val="0"/>
          <w:marBottom w:val="0"/>
          <w:divBdr>
            <w:top w:val="none" w:sz="0" w:space="0" w:color="auto"/>
            <w:left w:val="none" w:sz="0" w:space="0" w:color="auto"/>
            <w:bottom w:val="none" w:sz="0" w:space="0" w:color="auto"/>
            <w:right w:val="none" w:sz="0" w:space="0" w:color="auto"/>
          </w:divBdr>
        </w:div>
        <w:div w:id="2049916219">
          <w:marLeft w:val="0"/>
          <w:marRight w:val="0"/>
          <w:marTop w:val="0"/>
          <w:marBottom w:val="0"/>
          <w:divBdr>
            <w:top w:val="none" w:sz="0" w:space="0" w:color="auto"/>
            <w:left w:val="none" w:sz="0" w:space="0" w:color="auto"/>
            <w:bottom w:val="none" w:sz="0" w:space="0" w:color="auto"/>
            <w:right w:val="none" w:sz="0" w:space="0" w:color="auto"/>
          </w:divBdr>
        </w:div>
        <w:div w:id="455637164">
          <w:marLeft w:val="0"/>
          <w:marRight w:val="0"/>
          <w:marTop w:val="0"/>
          <w:marBottom w:val="0"/>
          <w:divBdr>
            <w:top w:val="none" w:sz="0" w:space="0" w:color="auto"/>
            <w:left w:val="none" w:sz="0" w:space="0" w:color="auto"/>
            <w:bottom w:val="none" w:sz="0" w:space="0" w:color="auto"/>
            <w:right w:val="none" w:sz="0" w:space="0" w:color="auto"/>
          </w:divBdr>
        </w:div>
      </w:divsChild>
    </w:div>
    <w:div w:id="1240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tyrell@jefferson.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ealth.gov/communication/literacy/quickguide/quickguide.pdf" TargetMode="External"/><Relationship Id="rId4" Type="http://schemas.openxmlformats.org/officeDocument/2006/relationships/settings" Target="settings.xml"/><Relationship Id="rId9" Type="http://schemas.openxmlformats.org/officeDocument/2006/relationships/hyperlink" Target="http://www.cdc.gov/healthliteracy/pdf/Simply_P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A5FB-567B-4926-A68A-9C0F2B4D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2016-04-11T21:30:00Z</dcterms:created>
  <dcterms:modified xsi:type="dcterms:W3CDTF">2016-06-30T18:37:00Z</dcterms:modified>
</cp:coreProperties>
</file>